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ED" w:rsidRPr="00D53B26" w:rsidRDefault="0058478C" w:rsidP="00623FF4">
      <w:pPr>
        <w:ind w:leftChars="-236" w:left="-566" w:rightChars="-201" w:right="-482"/>
        <w:jc w:val="center"/>
        <w:rPr>
          <w:rFonts w:ascii="Times New Roman" w:eastAsia="標楷體" w:hAnsi="Times New Roman" w:cs="Times New Roman"/>
          <w:color w:val="000000" w:themeColor="text1"/>
          <w:sz w:val="28"/>
          <w:szCs w:val="28"/>
        </w:rPr>
      </w:pPr>
      <w:bookmarkStart w:id="0" w:name="_GoBack"/>
      <w:bookmarkEnd w:id="0"/>
      <w:r w:rsidRPr="00D53B26">
        <w:rPr>
          <w:rFonts w:ascii="Times New Roman" w:eastAsia="標楷體" w:hAnsi="標楷體" w:cs="Times New Roman"/>
          <w:color w:val="000000" w:themeColor="text1"/>
          <w:sz w:val="28"/>
          <w:szCs w:val="28"/>
        </w:rPr>
        <w:t>國立臺灣師範大學</w:t>
      </w:r>
      <w:r w:rsidR="000E1B54" w:rsidRPr="00D53B26">
        <w:rPr>
          <w:rFonts w:ascii="Times New Roman" w:eastAsia="標楷體" w:hAnsi="標楷體" w:cs="Times New Roman" w:hint="eastAsia"/>
          <w:color w:val="000000" w:themeColor="text1"/>
          <w:sz w:val="28"/>
          <w:szCs w:val="28"/>
        </w:rPr>
        <w:t>中等學校</w:t>
      </w:r>
      <w:r w:rsidR="00154E33" w:rsidRPr="00D53B26">
        <w:rPr>
          <w:rFonts w:ascii="Times New Roman" w:eastAsia="標楷體" w:hAnsi="標楷體" w:cs="Times New Roman" w:hint="eastAsia"/>
          <w:color w:val="000000" w:themeColor="text1"/>
          <w:sz w:val="28"/>
          <w:szCs w:val="28"/>
        </w:rPr>
        <w:t>教師師資職前教育</w:t>
      </w:r>
      <w:r w:rsidR="00643DA5" w:rsidRPr="00D53B26">
        <w:rPr>
          <w:rFonts w:ascii="Times New Roman" w:eastAsia="標楷體" w:hAnsi="標楷體" w:cs="Times New Roman" w:hint="eastAsia"/>
          <w:color w:val="000000" w:themeColor="text1"/>
          <w:sz w:val="28"/>
          <w:szCs w:val="28"/>
        </w:rPr>
        <w:t>課程</w:t>
      </w:r>
      <w:r w:rsidRPr="00D53B26">
        <w:rPr>
          <w:rFonts w:ascii="Times New Roman" w:eastAsia="標楷體" w:hAnsi="標楷體" w:cs="Times New Roman"/>
          <w:color w:val="000000" w:themeColor="text1"/>
          <w:sz w:val="28"/>
          <w:szCs w:val="28"/>
        </w:rPr>
        <w:t>實地學習</w:t>
      </w:r>
      <w:r w:rsidR="00A01FD3" w:rsidRPr="00D53B26">
        <w:rPr>
          <w:rFonts w:ascii="Times New Roman" w:eastAsia="標楷體" w:hAnsi="標楷體" w:cs="Times New Roman"/>
          <w:color w:val="000000" w:themeColor="text1"/>
          <w:sz w:val="28"/>
          <w:szCs w:val="28"/>
        </w:rPr>
        <w:t>實施要點</w:t>
      </w:r>
    </w:p>
    <w:p w:rsidR="00226E9C" w:rsidRPr="00D53B26" w:rsidRDefault="00226E9C" w:rsidP="00226E9C">
      <w:pPr>
        <w:snapToGrid w:val="0"/>
        <w:jc w:val="right"/>
        <w:rPr>
          <w:rFonts w:ascii="Times New Roman" w:eastAsia="標楷體" w:hAnsi="Times New Roman" w:cs="Times New Roman"/>
          <w:color w:val="000000" w:themeColor="text1"/>
          <w:sz w:val="16"/>
          <w:szCs w:val="16"/>
        </w:rPr>
      </w:pPr>
      <w:r w:rsidRPr="00D53B26">
        <w:rPr>
          <w:rFonts w:ascii="Times New Roman" w:eastAsia="標楷體" w:hAnsi="Times New Roman" w:cs="Times New Roman"/>
          <w:color w:val="000000" w:themeColor="text1"/>
          <w:sz w:val="32"/>
          <w:szCs w:val="32"/>
        </w:rPr>
        <w:t xml:space="preserve">             </w:t>
      </w:r>
      <w:r w:rsidRPr="003B2611">
        <w:rPr>
          <w:rFonts w:ascii="Times New Roman" w:eastAsia="標楷體" w:hAnsi="標楷體" w:cs="Times New Roman"/>
          <w:color w:val="000000" w:themeColor="text1"/>
          <w:sz w:val="16"/>
          <w:szCs w:val="16"/>
        </w:rPr>
        <w:t xml:space="preserve"> </w:t>
      </w:r>
      <w:r w:rsidR="003B2611" w:rsidRPr="003B2611">
        <w:rPr>
          <w:rFonts w:ascii="Times New Roman" w:eastAsia="標楷體" w:hAnsi="標楷體" w:cs="Times New Roman" w:hint="eastAsia"/>
          <w:color w:val="000000" w:themeColor="text1"/>
          <w:sz w:val="16"/>
          <w:szCs w:val="16"/>
        </w:rPr>
        <w:t>102</w:t>
      </w:r>
      <w:r w:rsidR="003B2611" w:rsidRPr="003B2611">
        <w:rPr>
          <w:rFonts w:ascii="Times New Roman" w:eastAsia="標楷體" w:hAnsi="標楷體" w:cs="Times New Roman" w:hint="eastAsia"/>
          <w:color w:val="000000" w:themeColor="text1"/>
          <w:sz w:val="16"/>
          <w:szCs w:val="16"/>
        </w:rPr>
        <w:t>年</w:t>
      </w:r>
      <w:r w:rsidR="003B2611" w:rsidRPr="003B2611">
        <w:rPr>
          <w:rFonts w:ascii="Times New Roman" w:eastAsia="標楷體" w:hAnsi="標楷體" w:cs="Times New Roman" w:hint="eastAsia"/>
          <w:color w:val="000000" w:themeColor="text1"/>
          <w:sz w:val="16"/>
          <w:szCs w:val="16"/>
        </w:rPr>
        <w:t>9</w:t>
      </w:r>
      <w:r w:rsidR="003B2611" w:rsidRPr="003B2611">
        <w:rPr>
          <w:rFonts w:ascii="Times New Roman" w:eastAsia="標楷體" w:hAnsi="標楷體" w:cs="Times New Roman" w:hint="eastAsia"/>
          <w:color w:val="000000" w:themeColor="text1"/>
          <w:sz w:val="16"/>
          <w:szCs w:val="16"/>
        </w:rPr>
        <w:t>月</w:t>
      </w:r>
      <w:r w:rsidR="003B2611" w:rsidRPr="003B2611">
        <w:rPr>
          <w:rFonts w:ascii="Times New Roman" w:eastAsia="標楷體" w:hAnsi="標楷體" w:cs="Times New Roman" w:hint="eastAsia"/>
          <w:color w:val="000000" w:themeColor="text1"/>
          <w:sz w:val="16"/>
          <w:szCs w:val="16"/>
        </w:rPr>
        <w:t>25</w:t>
      </w:r>
      <w:r w:rsidR="003B2611" w:rsidRPr="003B2611">
        <w:rPr>
          <w:rFonts w:ascii="Times New Roman" w:eastAsia="標楷體" w:hAnsi="標楷體" w:cs="Times New Roman" w:hint="eastAsia"/>
          <w:color w:val="000000" w:themeColor="text1"/>
          <w:sz w:val="16"/>
          <w:szCs w:val="16"/>
        </w:rPr>
        <w:t>日本校</w:t>
      </w:r>
      <w:r w:rsidR="00A11401" w:rsidRPr="003B2611">
        <w:rPr>
          <w:rFonts w:ascii="Times New Roman" w:eastAsia="標楷體" w:hAnsi="標楷體" w:cs="Times New Roman" w:hint="eastAsia"/>
          <w:color w:val="000000" w:themeColor="text1"/>
          <w:sz w:val="16"/>
          <w:szCs w:val="16"/>
        </w:rPr>
        <w:t>102</w:t>
      </w:r>
      <w:r w:rsidRPr="00D53B26">
        <w:rPr>
          <w:rFonts w:ascii="Times New Roman" w:eastAsia="標楷體" w:hAnsi="標楷體" w:cs="Times New Roman"/>
          <w:color w:val="000000" w:themeColor="text1"/>
          <w:sz w:val="16"/>
          <w:szCs w:val="16"/>
        </w:rPr>
        <w:t>學年度第</w:t>
      </w:r>
      <w:r w:rsidR="00A11401" w:rsidRPr="003B2611">
        <w:rPr>
          <w:rFonts w:ascii="Times New Roman" w:eastAsia="標楷體" w:hAnsi="標楷體" w:cs="Times New Roman" w:hint="eastAsia"/>
          <w:color w:val="000000" w:themeColor="text1"/>
          <w:sz w:val="16"/>
          <w:szCs w:val="16"/>
        </w:rPr>
        <w:t>1</w:t>
      </w:r>
      <w:r w:rsidRPr="00D53B26">
        <w:rPr>
          <w:rFonts w:ascii="Times New Roman" w:eastAsia="標楷體" w:hAnsi="標楷體" w:cs="Times New Roman"/>
          <w:color w:val="000000" w:themeColor="text1"/>
          <w:sz w:val="16"/>
          <w:szCs w:val="16"/>
        </w:rPr>
        <w:t>學期師資培育與就業輔導會議審議通過</w:t>
      </w:r>
    </w:p>
    <w:p w:rsidR="00226E9C" w:rsidRPr="00D74D32" w:rsidRDefault="00226E9C">
      <w:pPr>
        <w:rPr>
          <w:rFonts w:ascii="Times New Roman" w:eastAsia="標楷體" w:hAnsi="Times New Roman" w:cs="Times New Roman"/>
          <w:color w:val="000000" w:themeColor="text1"/>
        </w:rPr>
      </w:pPr>
    </w:p>
    <w:p w:rsidR="00237F49" w:rsidRPr="00D53B26" w:rsidRDefault="00226E9C"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w:t>
      </w:r>
      <w:r w:rsidR="00A01FD3" w:rsidRPr="00D53B26">
        <w:rPr>
          <w:rFonts w:ascii="Times New Roman" w:eastAsia="標楷體" w:hAnsi="標楷體" w:cs="Times New Roman"/>
          <w:color w:val="000000" w:themeColor="text1"/>
        </w:rPr>
        <w:t>要點</w:t>
      </w:r>
      <w:r w:rsidRPr="00D53B26">
        <w:rPr>
          <w:rFonts w:ascii="Times New Roman" w:eastAsia="標楷體" w:hAnsi="標楷體" w:cs="Times New Roman"/>
          <w:color w:val="000000" w:themeColor="text1"/>
        </w:rPr>
        <w:t>係依據</w:t>
      </w:r>
      <w:r w:rsidR="00A01FD3" w:rsidRPr="00D53B26">
        <w:rPr>
          <w:rFonts w:ascii="Times New Roman" w:eastAsia="標楷體" w:hAnsi="標楷體" w:cs="Times New Roman"/>
          <w:color w:val="000000" w:themeColor="text1"/>
        </w:rPr>
        <w:t>教育部</w:t>
      </w:r>
      <w:r w:rsidR="00A01FD3" w:rsidRPr="00D53B26">
        <w:rPr>
          <w:rFonts w:ascii="Times New Roman" w:eastAsia="標楷體" w:hAnsi="Times New Roman" w:cs="Times New Roman"/>
          <w:color w:val="000000" w:themeColor="text1"/>
        </w:rPr>
        <w:t>102</w:t>
      </w:r>
      <w:r w:rsidR="00A01FD3" w:rsidRPr="00D53B26">
        <w:rPr>
          <w:rFonts w:ascii="Times New Roman" w:eastAsia="標楷體" w:hAnsi="標楷體" w:cs="Times New Roman"/>
          <w:color w:val="000000" w:themeColor="text1"/>
        </w:rPr>
        <w:t>年</w:t>
      </w:r>
      <w:r w:rsidR="00A01FD3" w:rsidRPr="00D53B26">
        <w:rPr>
          <w:rFonts w:ascii="Times New Roman" w:eastAsia="標楷體" w:hAnsi="Times New Roman" w:cs="Times New Roman"/>
          <w:color w:val="000000" w:themeColor="text1"/>
        </w:rPr>
        <w:t>6</w:t>
      </w:r>
      <w:r w:rsidR="00A01FD3" w:rsidRPr="00D53B26">
        <w:rPr>
          <w:rFonts w:ascii="Times New Roman" w:eastAsia="標楷體" w:hAnsi="標楷體" w:cs="Times New Roman"/>
          <w:color w:val="000000" w:themeColor="text1"/>
        </w:rPr>
        <w:t>月</w:t>
      </w:r>
      <w:r w:rsidR="00A01FD3" w:rsidRPr="00D53B26">
        <w:rPr>
          <w:rFonts w:ascii="Times New Roman" w:eastAsia="標楷體" w:hAnsi="Times New Roman" w:cs="Times New Roman"/>
          <w:color w:val="000000" w:themeColor="text1"/>
        </w:rPr>
        <w:t>17</w:t>
      </w:r>
      <w:r w:rsidR="00A01FD3" w:rsidRPr="00D53B26">
        <w:rPr>
          <w:rFonts w:ascii="Times New Roman" w:eastAsia="標楷體" w:hAnsi="標楷體" w:cs="Times New Roman"/>
          <w:color w:val="000000" w:themeColor="text1"/>
        </w:rPr>
        <w:t>日</w:t>
      </w:r>
      <w:proofErr w:type="gramStart"/>
      <w:r w:rsidR="00A01FD3" w:rsidRPr="00D53B26">
        <w:rPr>
          <w:rFonts w:ascii="Times New Roman" w:eastAsia="標楷體" w:hAnsi="標楷體" w:cs="Times New Roman"/>
          <w:color w:val="000000" w:themeColor="text1"/>
        </w:rPr>
        <w:t>臺</w:t>
      </w:r>
      <w:proofErr w:type="gramEnd"/>
      <w:r w:rsidR="00A01FD3" w:rsidRPr="00D53B26">
        <w:rPr>
          <w:rFonts w:ascii="Times New Roman" w:eastAsia="標楷體" w:hAnsi="標楷體" w:cs="Times New Roman"/>
          <w:color w:val="000000" w:themeColor="text1"/>
        </w:rPr>
        <w:t>教師（二）字第</w:t>
      </w:r>
      <w:r w:rsidR="00A01FD3" w:rsidRPr="00D53B26">
        <w:rPr>
          <w:rFonts w:ascii="Times New Roman" w:eastAsia="標楷體" w:hAnsi="Times New Roman" w:cs="Times New Roman"/>
          <w:color w:val="000000" w:themeColor="text1"/>
        </w:rPr>
        <w:t>1020077866B</w:t>
      </w:r>
      <w:r w:rsidR="00A01FD3" w:rsidRPr="00D53B26">
        <w:rPr>
          <w:rFonts w:ascii="Times New Roman" w:eastAsia="標楷體" w:hAnsi="標楷體" w:cs="Times New Roman"/>
          <w:color w:val="000000" w:themeColor="text1"/>
        </w:rPr>
        <w:t>號函發佈</w:t>
      </w:r>
      <w:r w:rsidRPr="00D53B26">
        <w:rPr>
          <w:rFonts w:ascii="Times New Roman" w:eastAsia="標楷體" w:hAnsi="標楷體" w:cs="Times New Roman"/>
          <w:color w:val="000000" w:themeColor="text1"/>
        </w:rPr>
        <w:t>「</w:t>
      </w:r>
      <w:r w:rsidR="00D65073" w:rsidRPr="00D53B26">
        <w:rPr>
          <w:rFonts w:ascii="Times New Roman" w:eastAsia="標楷體" w:hAnsi="標楷體" w:cs="Times New Roman"/>
          <w:color w:val="000000" w:themeColor="text1"/>
        </w:rPr>
        <w:t>師資職前教育課程教育專業課程科目及學分對照表實施要點</w:t>
      </w:r>
      <w:r w:rsidRPr="00D53B26">
        <w:rPr>
          <w:rFonts w:ascii="Times New Roman" w:eastAsia="標楷體" w:hAnsi="標楷體" w:cs="Times New Roman"/>
          <w:color w:val="000000" w:themeColor="text1"/>
        </w:rPr>
        <w:t>」</w:t>
      </w:r>
      <w:r w:rsidR="00A01FD3" w:rsidRPr="00D53B26">
        <w:rPr>
          <w:rFonts w:ascii="Times New Roman" w:eastAsia="標楷體" w:hAnsi="標楷體" w:cs="Times New Roman"/>
          <w:color w:val="000000" w:themeColor="text1"/>
        </w:rPr>
        <w:t>辦理</w:t>
      </w:r>
      <w:r w:rsidR="00D65073" w:rsidRPr="00D53B26">
        <w:rPr>
          <w:rFonts w:ascii="Times New Roman" w:eastAsia="標楷體" w:hAnsi="標楷體" w:cs="Times New Roman"/>
          <w:color w:val="000000" w:themeColor="text1"/>
        </w:rPr>
        <w:t>。</w:t>
      </w:r>
    </w:p>
    <w:p w:rsidR="00237F49" w:rsidRPr="00D53B26" w:rsidRDefault="00105F4A"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本校學生修習中等學校</w:t>
      </w:r>
      <w:r w:rsidR="006E21E1" w:rsidRPr="00D53B26">
        <w:rPr>
          <w:rFonts w:ascii="Times New Roman" w:eastAsia="標楷體" w:hAnsi="標楷體" w:cs="Times New Roman"/>
          <w:color w:val="000000" w:themeColor="text1"/>
        </w:rPr>
        <w:t>（含特殊教育）</w:t>
      </w:r>
      <w:r w:rsidR="006E21E1" w:rsidRPr="00D53B26">
        <w:rPr>
          <w:rFonts w:ascii="Times New Roman" w:eastAsia="標楷體" w:hAnsi="標楷體" w:cs="Times New Roman" w:hint="eastAsia"/>
          <w:color w:val="000000" w:themeColor="text1"/>
        </w:rPr>
        <w:t>教師</w:t>
      </w:r>
      <w:r w:rsidRPr="00D53B26">
        <w:rPr>
          <w:rFonts w:ascii="Times New Roman" w:eastAsia="標楷體" w:hAnsi="標楷體" w:cs="Times New Roman"/>
          <w:color w:val="000000" w:themeColor="text1"/>
        </w:rPr>
        <w:t>師資職前教育課程，需參加實地學習至少</w:t>
      </w:r>
      <w:r w:rsidRPr="00D53B26">
        <w:rPr>
          <w:rFonts w:ascii="Times New Roman" w:eastAsia="標楷體" w:hAnsi="Times New Roman" w:cs="Times New Roman"/>
          <w:color w:val="000000" w:themeColor="text1"/>
        </w:rPr>
        <w:t>54</w:t>
      </w:r>
      <w:r w:rsidRPr="00D53B26">
        <w:rPr>
          <w:rFonts w:ascii="Times New Roman" w:eastAsia="標楷體" w:hAnsi="標楷體" w:cs="Times New Roman"/>
          <w:color w:val="000000" w:themeColor="text1"/>
        </w:rPr>
        <w:t>小時，內容包括至</w:t>
      </w:r>
      <w:r w:rsidR="009E252B" w:rsidRPr="00D53B26">
        <w:rPr>
          <w:rFonts w:ascii="Times New Roman" w:eastAsia="標楷體" w:hAnsi="標楷體" w:cs="Times New Roman" w:hint="eastAsia"/>
          <w:color w:val="000000" w:themeColor="text1"/>
        </w:rPr>
        <w:t>高級中等以下學校</w:t>
      </w:r>
      <w:r w:rsidRPr="00D53B26">
        <w:rPr>
          <w:rFonts w:ascii="Times New Roman" w:eastAsia="標楷體" w:hAnsi="標楷體" w:cs="Times New Roman"/>
          <w:color w:val="000000" w:themeColor="text1"/>
        </w:rPr>
        <w:t>擬任教類科見習、試教、實習、補救教學</w:t>
      </w:r>
      <w:r w:rsidR="009E252B" w:rsidRPr="00D53B26">
        <w:rPr>
          <w:rFonts w:ascii="Times New Roman" w:eastAsia="標楷體" w:hAnsi="標楷體" w:cs="Times New Roman" w:hint="eastAsia"/>
          <w:color w:val="000000" w:themeColor="text1"/>
        </w:rPr>
        <w:t>、</w:t>
      </w:r>
      <w:r w:rsidR="0039258B" w:rsidRPr="00D53B26">
        <w:rPr>
          <w:rFonts w:ascii="Times New Roman" w:eastAsia="標楷體" w:hAnsi="標楷體" w:cs="Times New Roman"/>
          <w:color w:val="000000" w:themeColor="text1"/>
        </w:rPr>
        <w:t>課業輔導或服務學習。</w:t>
      </w:r>
    </w:p>
    <w:p w:rsidR="008F1567" w:rsidRPr="00D53B26" w:rsidRDefault="001B3EA5"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認定權責單位：</w:t>
      </w:r>
      <w:r w:rsidR="0039258B" w:rsidRPr="00D53B26">
        <w:rPr>
          <w:rFonts w:ascii="Times New Roman" w:eastAsia="標楷體" w:hAnsi="標楷體" w:cs="Times New Roman"/>
          <w:color w:val="000000" w:themeColor="text1"/>
        </w:rPr>
        <w:t>本校師資培育學系之師資生實地學習時數由師資培育學系認定；非師資培育學系之師資生實地學習時數由師資培育與就業輔導處認定。</w:t>
      </w:r>
    </w:p>
    <w:p w:rsidR="00237F49" w:rsidRPr="00D53B26" w:rsidRDefault="00237F49"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實地學習認定範疇包括正式課程與非正式課程</w:t>
      </w:r>
      <w:r w:rsidR="001B3EA5" w:rsidRPr="00D53B26">
        <w:rPr>
          <w:rFonts w:ascii="Times New Roman" w:eastAsia="標楷體" w:hAnsi="標楷體" w:cs="Times New Roman"/>
          <w:color w:val="000000" w:themeColor="text1"/>
        </w:rPr>
        <w:t>，範圍如下：</w:t>
      </w:r>
    </w:p>
    <w:p w:rsidR="00237F49" w:rsidRPr="00D53B26" w:rsidRDefault="00237F49" w:rsidP="00770046">
      <w:pPr>
        <w:pStyle w:val="a3"/>
        <w:numPr>
          <w:ilvl w:val="0"/>
          <w:numId w:val="3"/>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正式課程</w:t>
      </w:r>
    </w:p>
    <w:p w:rsidR="00237F49" w:rsidRPr="00D53B26" w:rsidRDefault="001B3EA5"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color w:val="000000" w:themeColor="text1"/>
        </w:rPr>
        <w:t>採</w:t>
      </w:r>
      <w:proofErr w:type="gramEnd"/>
      <w:r w:rsidRPr="00D53B26">
        <w:rPr>
          <w:rFonts w:ascii="Times New Roman" w:eastAsia="標楷體" w:hAnsi="標楷體" w:cs="Times New Roman"/>
          <w:color w:val="000000" w:themeColor="text1"/>
        </w:rPr>
        <w:t>計分科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分領域（群科）教材教法與教學實習課程</w:t>
      </w:r>
      <w:r w:rsidR="00274705" w:rsidRPr="00D53B26">
        <w:rPr>
          <w:rFonts w:ascii="Times New Roman" w:eastAsia="標楷體" w:hAnsi="標楷體" w:cs="Times New Roman" w:hint="eastAsia"/>
          <w:color w:val="000000" w:themeColor="text1"/>
        </w:rPr>
        <w:t>實地學習</w:t>
      </w:r>
      <w:r w:rsidRPr="00D53B26">
        <w:rPr>
          <w:rFonts w:ascii="Times New Roman" w:eastAsia="標楷體" w:hAnsi="標楷體" w:cs="Times New Roman"/>
          <w:color w:val="000000" w:themeColor="text1"/>
        </w:rPr>
        <w:t>時數</w:t>
      </w:r>
    </w:p>
    <w:p w:rsidR="001B3EA5" w:rsidRPr="00D53B26" w:rsidRDefault="001B3EA5" w:rsidP="00770046">
      <w:pPr>
        <w:pStyle w:val="a3"/>
        <w:spacing w:beforeLines="50" w:before="180"/>
        <w:ind w:leftChars="0" w:left="0" w:firstLineChars="118" w:firstLine="283"/>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分領域（群科）教材教法與分科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分領域（群科）教學實習課程之內容包括見習、試教、實習、補救教學、課業輔導或服務學習等</w:t>
      </w:r>
      <w:r w:rsidR="009E252B" w:rsidRPr="00D53B26">
        <w:rPr>
          <w:rFonts w:ascii="Times New Roman" w:eastAsia="標楷體" w:hAnsi="標楷體" w:cs="Times New Roman" w:hint="eastAsia"/>
          <w:color w:val="000000" w:themeColor="text1"/>
        </w:rPr>
        <w:t>，</w:t>
      </w:r>
      <w:r w:rsidRPr="00D53B26">
        <w:rPr>
          <w:rFonts w:ascii="Times New Roman" w:eastAsia="標楷體" w:hAnsi="標楷體" w:cs="Times New Roman"/>
          <w:color w:val="000000" w:themeColor="text1"/>
        </w:rPr>
        <w:t>均可納入實地學習時數。授課教師必須事前規劃實地學習時數與內容，並明列於</w:t>
      </w:r>
      <w:r w:rsidR="006C0AFA" w:rsidRPr="00D53B26">
        <w:rPr>
          <w:rFonts w:ascii="Times New Roman" w:eastAsia="標楷體" w:hAnsi="標楷體" w:cs="Times New Roman"/>
          <w:color w:val="000000" w:themeColor="text1"/>
        </w:rPr>
        <w:t>課程綱要</w:t>
      </w:r>
      <w:r w:rsidRPr="00D53B26">
        <w:rPr>
          <w:rFonts w:ascii="Times New Roman" w:eastAsia="標楷體" w:hAnsi="標楷體" w:cs="Times New Roman"/>
          <w:color w:val="000000" w:themeColor="text1"/>
        </w:rPr>
        <w:t>，由各師資培育學系</w:t>
      </w:r>
      <w:r w:rsidR="009E252B" w:rsidRPr="00D53B26">
        <w:rPr>
          <w:rFonts w:ascii="Times New Roman" w:eastAsia="標楷體" w:hAnsi="標楷體" w:cs="Times New Roman" w:hint="eastAsia"/>
          <w:color w:val="000000" w:themeColor="text1"/>
        </w:rPr>
        <w:t>或師資培育與就業輔導處</w:t>
      </w:r>
      <w:r w:rsidRPr="00D53B26">
        <w:rPr>
          <w:rFonts w:ascii="Times New Roman" w:eastAsia="標楷體" w:hAnsi="標楷體" w:cs="Times New Roman"/>
          <w:color w:val="000000" w:themeColor="text1"/>
        </w:rPr>
        <w:t>依據</w:t>
      </w:r>
      <w:r w:rsidR="006C0AFA" w:rsidRPr="00D53B26">
        <w:rPr>
          <w:rFonts w:ascii="Times New Roman" w:eastAsia="標楷體" w:hAnsi="標楷體" w:cs="Times New Roman"/>
          <w:color w:val="000000" w:themeColor="text1"/>
        </w:rPr>
        <w:t>課程綱要</w:t>
      </w:r>
      <w:r w:rsidR="009E252B" w:rsidRPr="00D53B26">
        <w:rPr>
          <w:rFonts w:ascii="Times New Roman" w:eastAsia="標楷體" w:hAnsi="標楷體" w:cs="Times New Roman"/>
          <w:color w:val="000000" w:themeColor="text1"/>
        </w:rPr>
        <w:t>認定</w:t>
      </w:r>
      <w:r w:rsidRPr="00D53B26">
        <w:rPr>
          <w:rFonts w:ascii="Times New Roman" w:eastAsia="標楷體" w:hAnsi="標楷體" w:cs="Times New Roman"/>
          <w:color w:val="000000" w:themeColor="text1"/>
        </w:rPr>
        <w:t>。</w:t>
      </w:r>
    </w:p>
    <w:p w:rsidR="001B3EA5" w:rsidRPr="00D53B26" w:rsidRDefault="001B3EA5"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color w:val="000000" w:themeColor="text1"/>
        </w:rPr>
        <w:t>採</w:t>
      </w:r>
      <w:proofErr w:type="gramEnd"/>
      <w:r w:rsidRPr="00D53B26">
        <w:rPr>
          <w:rFonts w:ascii="Times New Roman" w:eastAsia="標楷體" w:hAnsi="標楷體" w:cs="Times New Roman"/>
          <w:color w:val="000000" w:themeColor="text1"/>
        </w:rPr>
        <w:t>計</w:t>
      </w:r>
      <w:r w:rsidR="00BF0D49" w:rsidRPr="00D53B26">
        <w:rPr>
          <w:rFonts w:ascii="Times New Roman" w:eastAsia="標楷體" w:hAnsi="標楷體" w:cs="Times New Roman"/>
          <w:color w:val="000000" w:themeColor="text1"/>
        </w:rPr>
        <w:t>分科</w:t>
      </w:r>
      <w:r w:rsidR="00BF0D49" w:rsidRPr="00D53B26">
        <w:rPr>
          <w:rFonts w:ascii="Times New Roman" w:eastAsia="標楷體" w:hAnsi="Times New Roman" w:cs="Times New Roman"/>
          <w:color w:val="000000" w:themeColor="text1"/>
        </w:rPr>
        <w:t>/</w:t>
      </w:r>
      <w:r w:rsidR="00BF0D49" w:rsidRPr="00D53B26">
        <w:rPr>
          <w:rFonts w:ascii="Times New Roman" w:eastAsia="標楷體" w:hAnsi="標楷體" w:cs="Times New Roman"/>
          <w:color w:val="000000" w:themeColor="text1"/>
        </w:rPr>
        <w:t>分領域（群科）</w:t>
      </w:r>
      <w:r w:rsidR="009E252B" w:rsidRPr="00D53B26">
        <w:rPr>
          <w:rFonts w:ascii="Times New Roman" w:eastAsia="標楷體" w:hAnsi="標楷體" w:cs="Times New Roman" w:hint="eastAsia"/>
          <w:color w:val="000000" w:themeColor="text1"/>
        </w:rPr>
        <w:t>教育</w:t>
      </w:r>
      <w:r w:rsidRPr="00D53B26">
        <w:rPr>
          <w:rFonts w:ascii="Times New Roman" w:eastAsia="標楷體" w:hAnsi="標楷體" w:cs="Times New Roman"/>
          <w:color w:val="000000" w:themeColor="text1"/>
        </w:rPr>
        <w:t>服務學習課程</w:t>
      </w:r>
      <w:r w:rsidR="0070472C" w:rsidRPr="00D53B26">
        <w:rPr>
          <w:rFonts w:ascii="Times New Roman" w:eastAsia="標楷體" w:hAnsi="標楷體" w:cs="Times New Roman" w:hint="eastAsia"/>
          <w:color w:val="000000" w:themeColor="text1"/>
        </w:rPr>
        <w:t>實地學習</w:t>
      </w:r>
      <w:r w:rsidRPr="00D53B26">
        <w:rPr>
          <w:rFonts w:ascii="Times New Roman" w:eastAsia="標楷體" w:hAnsi="標楷體" w:cs="Times New Roman"/>
          <w:color w:val="000000" w:themeColor="text1"/>
        </w:rPr>
        <w:t>時數</w:t>
      </w:r>
    </w:p>
    <w:p w:rsidR="001B3EA5" w:rsidRPr="00D53B26" w:rsidRDefault="00BF0D49" w:rsidP="00770046">
      <w:pPr>
        <w:pStyle w:val="a3"/>
        <w:spacing w:beforeLines="50" w:before="180"/>
        <w:ind w:leftChars="0" w:left="0" w:firstLineChars="118" w:firstLine="283"/>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w:t>
      </w:r>
      <w:r w:rsidR="009E252B" w:rsidRPr="00D53B26">
        <w:rPr>
          <w:rFonts w:ascii="Times New Roman" w:eastAsia="標楷體" w:hAnsi="標楷體" w:cs="Times New Roman" w:hint="eastAsia"/>
          <w:color w:val="000000" w:themeColor="text1"/>
        </w:rPr>
        <w:t>教育</w:t>
      </w:r>
      <w:r w:rsidR="009E252B" w:rsidRPr="00D53B26">
        <w:rPr>
          <w:rFonts w:ascii="Times New Roman" w:eastAsia="標楷體" w:hAnsi="標楷體" w:cs="Times New Roman"/>
          <w:color w:val="000000" w:themeColor="text1"/>
        </w:rPr>
        <w:t>服務學習課程之內容包括見習、試教、實習、補救教學、課業輔導或服務學習等</w:t>
      </w:r>
      <w:r w:rsidR="009E252B" w:rsidRPr="00D53B26">
        <w:rPr>
          <w:rFonts w:ascii="Times New Roman" w:eastAsia="標楷體" w:hAnsi="標楷體" w:cs="Times New Roman" w:hint="eastAsia"/>
          <w:color w:val="000000" w:themeColor="text1"/>
        </w:rPr>
        <w:t>，</w:t>
      </w:r>
      <w:r w:rsidR="009E252B" w:rsidRPr="00D53B26">
        <w:rPr>
          <w:rFonts w:ascii="Times New Roman" w:eastAsia="標楷體" w:hAnsi="標楷體" w:cs="Times New Roman"/>
          <w:color w:val="000000" w:themeColor="text1"/>
        </w:rPr>
        <w:t>均可納入實地學習時數。授課教師必須事前規劃實地學習時數與內容，並明列於</w:t>
      </w:r>
      <w:r w:rsidR="006C0AFA" w:rsidRPr="00D53B26">
        <w:rPr>
          <w:rFonts w:ascii="Times New Roman" w:eastAsia="標楷體" w:hAnsi="標楷體" w:cs="Times New Roman"/>
          <w:color w:val="000000" w:themeColor="text1"/>
        </w:rPr>
        <w:t>課程綱要</w:t>
      </w:r>
      <w:r w:rsidR="009E252B" w:rsidRPr="00D53B26">
        <w:rPr>
          <w:rFonts w:ascii="Times New Roman" w:eastAsia="標楷體" w:hAnsi="標楷體" w:cs="Times New Roman"/>
          <w:color w:val="000000" w:themeColor="text1"/>
        </w:rPr>
        <w:t>，由各師資培育學系</w:t>
      </w:r>
      <w:r w:rsidR="009E252B" w:rsidRPr="00D53B26">
        <w:rPr>
          <w:rFonts w:ascii="Times New Roman" w:eastAsia="標楷體" w:hAnsi="標楷體" w:cs="Times New Roman" w:hint="eastAsia"/>
          <w:color w:val="000000" w:themeColor="text1"/>
        </w:rPr>
        <w:t>或師資培育與就業輔導處</w:t>
      </w:r>
      <w:r w:rsidR="009E252B" w:rsidRPr="00D53B26">
        <w:rPr>
          <w:rFonts w:ascii="Times New Roman" w:eastAsia="標楷體" w:hAnsi="標楷體" w:cs="Times New Roman"/>
          <w:color w:val="000000" w:themeColor="text1"/>
        </w:rPr>
        <w:t>依據</w:t>
      </w:r>
      <w:r w:rsidR="006C0AFA" w:rsidRPr="00D53B26">
        <w:rPr>
          <w:rFonts w:ascii="Times New Roman" w:eastAsia="標楷體" w:hAnsi="標楷體" w:cs="Times New Roman"/>
          <w:color w:val="000000" w:themeColor="text1"/>
        </w:rPr>
        <w:t>課程綱要</w:t>
      </w:r>
      <w:r w:rsidR="009E252B" w:rsidRPr="00D53B26">
        <w:rPr>
          <w:rFonts w:ascii="Times New Roman" w:eastAsia="標楷體" w:hAnsi="標楷體" w:cs="Times New Roman"/>
          <w:color w:val="000000" w:themeColor="text1"/>
        </w:rPr>
        <w:t>認定。</w:t>
      </w:r>
    </w:p>
    <w:p w:rsidR="001B3EA5" w:rsidRPr="00D53B26" w:rsidRDefault="001B3EA5"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color w:val="000000" w:themeColor="text1"/>
        </w:rPr>
        <w:t>採</w:t>
      </w:r>
      <w:proofErr w:type="gramEnd"/>
      <w:r w:rsidRPr="00D53B26">
        <w:rPr>
          <w:rFonts w:ascii="Times New Roman" w:eastAsia="標楷體" w:hAnsi="標楷體" w:cs="Times New Roman"/>
          <w:color w:val="000000" w:themeColor="text1"/>
        </w:rPr>
        <w:t>計</w:t>
      </w:r>
      <w:r w:rsidR="0070472C" w:rsidRPr="00D53B26">
        <w:rPr>
          <w:rFonts w:ascii="Times New Roman" w:eastAsia="標楷體" w:hAnsi="標楷體" w:cs="Times New Roman" w:hint="eastAsia"/>
          <w:color w:val="000000" w:themeColor="text1"/>
        </w:rPr>
        <w:t>其他</w:t>
      </w:r>
      <w:r w:rsidRPr="00D53B26">
        <w:rPr>
          <w:rFonts w:ascii="Times New Roman" w:eastAsia="標楷體" w:hAnsi="標楷體" w:cs="Times New Roman"/>
          <w:color w:val="000000" w:themeColor="text1"/>
        </w:rPr>
        <w:t>教育專業課程實地學習時數</w:t>
      </w:r>
    </w:p>
    <w:p w:rsidR="001B3EA5" w:rsidRPr="00D53B26" w:rsidRDefault="001B3EA5" w:rsidP="00770046">
      <w:pPr>
        <w:pStyle w:val="a3"/>
        <w:spacing w:beforeLines="50" w:before="180"/>
        <w:ind w:leftChars="0" w:left="0" w:firstLineChars="118" w:firstLine="283"/>
        <w:rPr>
          <w:rFonts w:ascii="Times New Roman" w:eastAsia="標楷體" w:hAnsi="標楷體" w:cs="Times New Roman"/>
          <w:color w:val="000000" w:themeColor="text1"/>
        </w:rPr>
      </w:pPr>
      <w:r w:rsidRPr="00D53B26">
        <w:rPr>
          <w:rFonts w:ascii="Times New Roman" w:eastAsia="標楷體" w:hAnsi="標楷體" w:cs="Times New Roman"/>
          <w:color w:val="000000" w:themeColor="text1"/>
        </w:rPr>
        <w:t>教育基礎課程、教育方法課程與選修課程規劃之</w:t>
      </w:r>
      <w:proofErr w:type="gramStart"/>
      <w:r w:rsidR="009E252B" w:rsidRPr="00D53B26">
        <w:rPr>
          <w:rFonts w:ascii="Times New Roman" w:eastAsia="標楷體" w:hAnsi="標楷體" w:cs="Times New Roman"/>
          <w:color w:val="000000" w:themeColor="text1"/>
        </w:rPr>
        <w:t>之</w:t>
      </w:r>
      <w:proofErr w:type="gramEnd"/>
      <w:r w:rsidR="009E252B" w:rsidRPr="00D53B26">
        <w:rPr>
          <w:rFonts w:ascii="Times New Roman" w:eastAsia="標楷體" w:hAnsi="標楷體" w:cs="Times New Roman"/>
          <w:color w:val="000000" w:themeColor="text1"/>
        </w:rPr>
        <w:t>內容包括見習、試教、實習、補救教學、課業輔導或服務學習等</w:t>
      </w:r>
      <w:r w:rsidR="009E252B" w:rsidRPr="00D53B26">
        <w:rPr>
          <w:rFonts w:ascii="Times New Roman" w:eastAsia="標楷體" w:hAnsi="標楷體" w:cs="Times New Roman" w:hint="eastAsia"/>
          <w:color w:val="000000" w:themeColor="text1"/>
        </w:rPr>
        <w:t>，</w:t>
      </w:r>
      <w:r w:rsidR="009E252B" w:rsidRPr="00D53B26">
        <w:rPr>
          <w:rFonts w:ascii="Times New Roman" w:eastAsia="標楷體" w:hAnsi="標楷體" w:cs="Times New Roman"/>
          <w:color w:val="000000" w:themeColor="text1"/>
        </w:rPr>
        <w:t>均可納入實地學習時數。授課教師必須事前規劃實地學習時數與內容，並明列於</w:t>
      </w:r>
      <w:r w:rsidR="006C0AFA" w:rsidRPr="00D53B26">
        <w:rPr>
          <w:rFonts w:ascii="Times New Roman" w:eastAsia="標楷體" w:hAnsi="標楷體" w:cs="Times New Roman"/>
          <w:color w:val="000000" w:themeColor="text1"/>
        </w:rPr>
        <w:t>課程綱要</w:t>
      </w:r>
      <w:r w:rsidR="009E252B" w:rsidRPr="00D53B26">
        <w:rPr>
          <w:rFonts w:ascii="Times New Roman" w:eastAsia="標楷體" w:hAnsi="標楷體" w:cs="Times New Roman"/>
          <w:color w:val="000000" w:themeColor="text1"/>
        </w:rPr>
        <w:t>，由各師資培育學系</w:t>
      </w:r>
      <w:r w:rsidR="009E252B" w:rsidRPr="00D53B26">
        <w:rPr>
          <w:rFonts w:ascii="Times New Roman" w:eastAsia="標楷體" w:hAnsi="標楷體" w:cs="Times New Roman" w:hint="eastAsia"/>
          <w:color w:val="000000" w:themeColor="text1"/>
        </w:rPr>
        <w:t>或師資培育與就業輔導處</w:t>
      </w:r>
      <w:r w:rsidR="009E252B" w:rsidRPr="00D53B26">
        <w:rPr>
          <w:rFonts w:ascii="Times New Roman" w:eastAsia="標楷體" w:hAnsi="標楷體" w:cs="Times New Roman"/>
          <w:color w:val="000000" w:themeColor="text1"/>
        </w:rPr>
        <w:t>依據</w:t>
      </w:r>
      <w:r w:rsidR="006C0AFA" w:rsidRPr="00D53B26">
        <w:rPr>
          <w:rFonts w:ascii="Times New Roman" w:eastAsia="標楷體" w:hAnsi="標楷體" w:cs="Times New Roman"/>
          <w:color w:val="000000" w:themeColor="text1"/>
        </w:rPr>
        <w:t>課程綱要</w:t>
      </w:r>
      <w:r w:rsidR="009E252B" w:rsidRPr="00D53B26">
        <w:rPr>
          <w:rFonts w:ascii="Times New Roman" w:eastAsia="標楷體" w:hAnsi="標楷體" w:cs="Times New Roman"/>
          <w:color w:val="000000" w:themeColor="text1"/>
        </w:rPr>
        <w:t>認定。</w:t>
      </w:r>
    </w:p>
    <w:p w:rsidR="00237F49" w:rsidRPr="00D53B26" w:rsidRDefault="00237F49" w:rsidP="00770046">
      <w:pPr>
        <w:pStyle w:val="a3"/>
        <w:numPr>
          <w:ilvl w:val="0"/>
          <w:numId w:val="3"/>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非正式課程</w:t>
      </w:r>
    </w:p>
    <w:p w:rsidR="00D72FE1" w:rsidRPr="00D53B26" w:rsidRDefault="00DB2E7B"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1B3EA5" w:rsidRPr="00D53B26">
        <w:rPr>
          <w:rFonts w:ascii="Times New Roman" w:eastAsia="標楷體" w:hAnsi="標楷體" w:cs="Times New Roman"/>
          <w:color w:val="000000" w:themeColor="text1"/>
        </w:rPr>
        <w:t>師資培育與就業輔導處辦理之</w:t>
      </w:r>
      <w:r w:rsidR="00BE21D1" w:rsidRPr="00D53B26">
        <w:rPr>
          <w:rFonts w:ascii="Times New Roman" w:eastAsia="標楷體" w:hAnsi="標楷體" w:cs="Times New Roman" w:hint="eastAsia"/>
          <w:color w:val="000000" w:themeColor="text1"/>
        </w:rPr>
        <w:t>師資培育</w:t>
      </w:r>
      <w:r w:rsidR="001B3EA5" w:rsidRPr="00D53B26">
        <w:rPr>
          <w:rFonts w:ascii="Times New Roman" w:eastAsia="標楷體" w:hAnsi="標楷體" w:cs="Times New Roman"/>
          <w:color w:val="000000" w:themeColor="text1"/>
        </w:rPr>
        <w:t>相關活動</w:t>
      </w:r>
      <w:r w:rsidR="002C7644" w:rsidRPr="00D53B26">
        <w:rPr>
          <w:rFonts w:ascii="Times New Roman" w:eastAsia="標楷體" w:hAnsi="標楷體" w:cs="Times New Roman" w:hint="eastAsia"/>
          <w:color w:val="000000" w:themeColor="text1"/>
        </w:rPr>
        <w:t>。</w:t>
      </w:r>
      <w:r w:rsidR="00DA20FE" w:rsidRPr="00D53B26">
        <w:rPr>
          <w:rFonts w:ascii="Times New Roman" w:eastAsia="標楷體" w:hAnsi="標楷體" w:cs="Times New Roman" w:hint="eastAsia"/>
          <w:color w:val="000000" w:themeColor="text1"/>
        </w:rPr>
        <w:t>其</w:t>
      </w:r>
      <w:r w:rsidR="00D72FE1" w:rsidRPr="00D53B26">
        <w:rPr>
          <w:rFonts w:ascii="Times New Roman" w:eastAsia="標楷體" w:hAnsi="標楷體" w:cs="Times New Roman"/>
          <w:color w:val="000000" w:themeColor="text1"/>
        </w:rPr>
        <w:t>內容包括見習、試教、實習、補救教學、課業輔導或服務學習等</w:t>
      </w:r>
      <w:r w:rsidR="00DA20FE" w:rsidRPr="00D53B26">
        <w:rPr>
          <w:rFonts w:ascii="Times New Roman" w:eastAsia="標楷體" w:hAnsi="標楷體" w:cs="Times New Roman" w:hint="eastAsia"/>
          <w:color w:val="000000" w:themeColor="text1"/>
        </w:rPr>
        <w:t>，</w:t>
      </w:r>
      <w:r w:rsidR="00D72FE1" w:rsidRPr="00D53B26">
        <w:rPr>
          <w:rFonts w:ascii="Times New Roman" w:eastAsia="標楷體" w:hAnsi="標楷體" w:cs="Times New Roman"/>
          <w:color w:val="000000" w:themeColor="text1"/>
        </w:rPr>
        <w:t>均可納入實地學習時數。</w:t>
      </w:r>
    </w:p>
    <w:p w:rsidR="00D72FE1" w:rsidRPr="00D53B26" w:rsidRDefault="00DB2E7B"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72FE1" w:rsidRPr="00D53B26">
        <w:rPr>
          <w:rFonts w:ascii="Times New Roman" w:eastAsia="標楷體" w:hAnsi="標楷體" w:cs="Times New Roman"/>
          <w:color w:val="000000" w:themeColor="text1"/>
        </w:rPr>
        <w:t>各</w:t>
      </w:r>
      <w:r w:rsidR="00DA20FE" w:rsidRPr="00D53B26">
        <w:rPr>
          <w:rFonts w:ascii="Times New Roman" w:eastAsia="標楷體" w:hAnsi="標楷體" w:cs="Times New Roman" w:hint="eastAsia"/>
          <w:color w:val="000000" w:themeColor="text1"/>
        </w:rPr>
        <w:t>學</w:t>
      </w:r>
      <w:r w:rsidR="00D72FE1" w:rsidRPr="00D53B26">
        <w:rPr>
          <w:rFonts w:ascii="Times New Roman" w:eastAsia="標楷體" w:hAnsi="標楷體" w:cs="Times New Roman"/>
          <w:color w:val="000000" w:themeColor="text1"/>
        </w:rPr>
        <w:t>院師資培育委員會或師資培育學系辦理之</w:t>
      </w:r>
      <w:r w:rsidR="00BE21D1" w:rsidRPr="00D53B26">
        <w:rPr>
          <w:rFonts w:ascii="Times New Roman" w:eastAsia="標楷體" w:hAnsi="標楷體" w:cs="Times New Roman" w:hint="eastAsia"/>
          <w:color w:val="000000" w:themeColor="text1"/>
        </w:rPr>
        <w:t>師資培育</w:t>
      </w:r>
      <w:r w:rsidR="00D72FE1" w:rsidRPr="00D53B26">
        <w:rPr>
          <w:rFonts w:ascii="Times New Roman" w:eastAsia="標楷體" w:hAnsi="標楷體" w:cs="Times New Roman"/>
          <w:color w:val="000000" w:themeColor="text1"/>
        </w:rPr>
        <w:t>相關活動</w:t>
      </w:r>
      <w:r w:rsidR="002C7644" w:rsidRPr="00D53B26">
        <w:rPr>
          <w:rFonts w:ascii="Times New Roman" w:eastAsia="標楷體" w:hAnsi="標楷體" w:cs="Times New Roman" w:hint="eastAsia"/>
          <w:color w:val="000000" w:themeColor="text1"/>
        </w:rPr>
        <w:t>。</w:t>
      </w:r>
      <w:r w:rsidR="00DA20FE" w:rsidRPr="00D53B26">
        <w:rPr>
          <w:rFonts w:ascii="Times New Roman" w:eastAsia="標楷體" w:hAnsi="標楷體" w:cs="Times New Roman" w:hint="eastAsia"/>
          <w:color w:val="000000" w:themeColor="text1"/>
        </w:rPr>
        <w:t>其</w:t>
      </w:r>
      <w:r w:rsidR="00D72FE1" w:rsidRPr="00D53B26">
        <w:rPr>
          <w:rFonts w:ascii="Times New Roman" w:eastAsia="標楷體" w:hAnsi="標楷體" w:cs="Times New Roman"/>
          <w:color w:val="000000" w:themeColor="text1"/>
        </w:rPr>
        <w:t>內</w:t>
      </w:r>
      <w:r w:rsidR="00D72FE1" w:rsidRPr="00D53B26">
        <w:rPr>
          <w:rFonts w:ascii="Times New Roman" w:eastAsia="標楷體" w:hAnsi="標楷體" w:cs="Times New Roman"/>
          <w:color w:val="000000" w:themeColor="text1"/>
        </w:rPr>
        <w:lastRenderedPageBreak/>
        <w:t>容包括見習、試教、實習、補救教學、課業輔導或服務學習等</w:t>
      </w:r>
      <w:r w:rsidR="00DA20FE" w:rsidRPr="00D53B26">
        <w:rPr>
          <w:rFonts w:ascii="Times New Roman" w:eastAsia="標楷體" w:hAnsi="標楷體" w:cs="Times New Roman" w:hint="eastAsia"/>
          <w:color w:val="000000" w:themeColor="text1"/>
        </w:rPr>
        <w:t>，</w:t>
      </w:r>
      <w:r w:rsidR="00D72FE1" w:rsidRPr="00D53B26">
        <w:rPr>
          <w:rFonts w:ascii="Times New Roman" w:eastAsia="標楷體" w:hAnsi="標楷體" w:cs="Times New Roman"/>
          <w:color w:val="000000" w:themeColor="text1"/>
        </w:rPr>
        <w:t>均可納入實地學習時數。</w:t>
      </w:r>
    </w:p>
    <w:p w:rsidR="004C6EAD" w:rsidRPr="00D53B26" w:rsidRDefault="00DB2E7B"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72FE1" w:rsidRPr="00D53B26">
        <w:rPr>
          <w:rFonts w:ascii="Times New Roman" w:eastAsia="標楷體" w:hAnsi="標楷體" w:cs="Times New Roman"/>
          <w:color w:val="000000" w:themeColor="text1"/>
        </w:rPr>
        <w:t>其他本校學術及行政單位辦理之</w:t>
      </w:r>
      <w:r w:rsidR="00BE21D1" w:rsidRPr="00D53B26">
        <w:rPr>
          <w:rFonts w:ascii="Times New Roman" w:eastAsia="標楷體" w:hAnsi="標楷體" w:cs="Times New Roman" w:hint="eastAsia"/>
          <w:color w:val="000000" w:themeColor="text1"/>
        </w:rPr>
        <w:t>師資培育</w:t>
      </w:r>
      <w:r w:rsidR="00D72FE1" w:rsidRPr="00D53B26">
        <w:rPr>
          <w:rFonts w:ascii="Times New Roman" w:eastAsia="標楷體" w:hAnsi="標楷體" w:cs="Times New Roman"/>
          <w:color w:val="000000" w:themeColor="text1"/>
        </w:rPr>
        <w:t>相關活動</w:t>
      </w:r>
      <w:r w:rsidR="00DA20FE" w:rsidRPr="00D53B26">
        <w:rPr>
          <w:rFonts w:ascii="Times New Roman" w:eastAsia="標楷體" w:hAnsi="標楷體" w:cs="Times New Roman" w:hint="eastAsia"/>
          <w:color w:val="000000" w:themeColor="text1"/>
        </w:rPr>
        <w:t>，</w:t>
      </w:r>
      <w:r w:rsidR="00DA20FE" w:rsidRPr="00D53B26">
        <w:rPr>
          <w:rFonts w:ascii="Times New Roman" w:eastAsia="標楷體" w:hAnsi="標楷體" w:cs="Times New Roman"/>
          <w:color w:val="000000" w:themeColor="text1"/>
        </w:rPr>
        <w:t>例如青年踏尋孔子行腳、史懷哲計畫</w:t>
      </w:r>
      <w:r w:rsidR="002C7644" w:rsidRPr="00D53B26">
        <w:rPr>
          <w:rFonts w:ascii="Times New Roman" w:eastAsia="標楷體" w:hAnsi="標楷體" w:cs="Times New Roman" w:hint="eastAsia"/>
          <w:color w:val="000000" w:themeColor="text1"/>
        </w:rPr>
        <w:t>。其</w:t>
      </w:r>
      <w:r w:rsidR="00D72FE1" w:rsidRPr="00D53B26">
        <w:rPr>
          <w:rFonts w:ascii="Times New Roman" w:eastAsia="標楷體" w:hAnsi="標楷體" w:cs="Times New Roman"/>
          <w:color w:val="000000" w:themeColor="text1"/>
        </w:rPr>
        <w:t>內容包括見習、試教、實習、補救教學、課業輔導或服務學習等</w:t>
      </w:r>
      <w:r w:rsidR="00DA20FE" w:rsidRPr="00D53B26">
        <w:rPr>
          <w:rFonts w:ascii="Times New Roman" w:eastAsia="標楷體" w:hAnsi="標楷體" w:cs="Times New Roman" w:hint="eastAsia"/>
          <w:color w:val="000000" w:themeColor="text1"/>
        </w:rPr>
        <w:t>，</w:t>
      </w:r>
      <w:r w:rsidR="00D72FE1" w:rsidRPr="00D53B26">
        <w:rPr>
          <w:rFonts w:ascii="Times New Roman" w:eastAsia="標楷體" w:hAnsi="標楷體" w:cs="Times New Roman"/>
          <w:color w:val="000000" w:themeColor="text1"/>
        </w:rPr>
        <w:t>均可納入實地學習時數。</w:t>
      </w:r>
    </w:p>
    <w:p w:rsidR="00D72FE1" w:rsidRPr="00D53B26" w:rsidRDefault="00DB2E7B" w:rsidP="00770046">
      <w:pPr>
        <w:pStyle w:val="a3"/>
        <w:numPr>
          <w:ilvl w:val="1"/>
          <w:numId w:val="3"/>
        </w:numPr>
        <w:spacing w:beforeLines="50" w:before="180"/>
        <w:ind w:leftChars="0" w:left="284" w:hanging="284"/>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72FE1" w:rsidRPr="00D53B26">
        <w:rPr>
          <w:rFonts w:ascii="Times New Roman" w:eastAsia="標楷體" w:hAnsi="標楷體" w:cs="Times New Roman"/>
          <w:color w:val="000000" w:themeColor="text1"/>
        </w:rPr>
        <w:t>學生自行至校外參與</w:t>
      </w:r>
      <w:r w:rsidRPr="00D53B26">
        <w:rPr>
          <w:rFonts w:ascii="Times New Roman" w:eastAsia="標楷體" w:hAnsi="標楷體" w:cs="Times New Roman" w:hint="eastAsia"/>
          <w:color w:val="000000" w:themeColor="text1"/>
        </w:rPr>
        <w:t>之</w:t>
      </w:r>
      <w:r w:rsidR="00BE21D1" w:rsidRPr="00D53B26">
        <w:rPr>
          <w:rFonts w:ascii="Times New Roman" w:eastAsia="標楷體" w:hAnsi="標楷體" w:cs="Times New Roman" w:hint="eastAsia"/>
          <w:color w:val="000000" w:themeColor="text1"/>
        </w:rPr>
        <w:t>師資培育</w:t>
      </w:r>
      <w:r w:rsidR="00D72FE1" w:rsidRPr="00D53B26">
        <w:rPr>
          <w:rFonts w:ascii="Times New Roman" w:eastAsia="標楷體" w:hAnsi="標楷體" w:cs="Times New Roman"/>
          <w:color w:val="000000" w:themeColor="text1"/>
        </w:rPr>
        <w:t>相關活動</w:t>
      </w:r>
      <w:r w:rsidR="002C7644" w:rsidRPr="00D53B26">
        <w:rPr>
          <w:rFonts w:ascii="Times New Roman" w:eastAsia="標楷體" w:hAnsi="Times New Roman" w:cs="Times New Roman" w:hint="eastAsia"/>
          <w:color w:val="000000" w:themeColor="text1"/>
        </w:rPr>
        <w:t>。</w:t>
      </w:r>
      <w:r w:rsidR="00DA20FE" w:rsidRPr="00D53B26">
        <w:rPr>
          <w:rFonts w:ascii="Times New Roman" w:eastAsia="標楷體" w:hAnsi="Times New Roman" w:cs="Times New Roman" w:hint="eastAsia"/>
          <w:color w:val="000000" w:themeColor="text1"/>
        </w:rPr>
        <w:t>其內容包括</w:t>
      </w:r>
      <w:r w:rsidR="00DA20FE" w:rsidRPr="00D53B26">
        <w:rPr>
          <w:rFonts w:ascii="Times New Roman" w:eastAsia="標楷體" w:hAnsi="標楷體" w:cs="Times New Roman"/>
          <w:color w:val="000000" w:themeColor="text1"/>
        </w:rPr>
        <w:t>見習、試教、實習、補救教學、課業輔導或服務學習等</w:t>
      </w:r>
      <w:r w:rsidR="00DA20FE" w:rsidRPr="00D53B26">
        <w:rPr>
          <w:rFonts w:ascii="Times New Roman" w:eastAsia="標楷體" w:hAnsi="標楷體" w:cs="Times New Roman" w:hint="eastAsia"/>
          <w:color w:val="000000" w:themeColor="text1"/>
        </w:rPr>
        <w:t>，均可納入</w:t>
      </w:r>
      <w:r w:rsidR="00DA20FE" w:rsidRPr="00D53B26">
        <w:rPr>
          <w:rFonts w:ascii="Times New Roman" w:eastAsia="標楷體" w:hAnsi="標楷體" w:cs="Times New Roman"/>
          <w:color w:val="000000" w:themeColor="text1"/>
        </w:rPr>
        <w:t>實地學習時數</w:t>
      </w:r>
      <w:r w:rsidR="00D72FE1" w:rsidRPr="00D53B26">
        <w:rPr>
          <w:rFonts w:ascii="Times New Roman" w:eastAsia="標楷體" w:hAnsi="標楷體" w:cs="Times New Roman"/>
          <w:color w:val="000000" w:themeColor="text1"/>
        </w:rPr>
        <w:t>。本項活動</w:t>
      </w:r>
      <w:proofErr w:type="gramStart"/>
      <w:r w:rsidR="00D72FE1" w:rsidRPr="00D53B26">
        <w:rPr>
          <w:rFonts w:ascii="Times New Roman" w:eastAsia="標楷體" w:hAnsi="標楷體" w:cs="Times New Roman"/>
          <w:color w:val="000000" w:themeColor="text1"/>
        </w:rPr>
        <w:t>採</w:t>
      </w:r>
      <w:proofErr w:type="gramEnd"/>
      <w:r w:rsidR="00D72FE1" w:rsidRPr="00D53B26">
        <w:rPr>
          <w:rFonts w:ascii="Times New Roman" w:eastAsia="標楷體" w:hAnsi="標楷體" w:cs="Times New Roman"/>
          <w:color w:val="000000" w:themeColor="text1"/>
        </w:rPr>
        <w:t>事先報備制度，學生應主動將活動相關資料</w:t>
      </w:r>
      <w:r w:rsidR="00F81176" w:rsidRPr="00D53B26">
        <w:rPr>
          <w:rFonts w:ascii="Times New Roman" w:eastAsia="標楷體" w:hAnsi="標楷體" w:cs="Times New Roman" w:hint="eastAsia"/>
          <w:color w:val="000000" w:themeColor="text1"/>
        </w:rPr>
        <w:t>於</w:t>
      </w:r>
      <w:proofErr w:type="gramStart"/>
      <w:r w:rsidR="00364853" w:rsidRPr="00D53B26">
        <w:rPr>
          <w:rFonts w:ascii="Times New Roman" w:eastAsia="標楷體" w:hAnsi="標楷體" w:cs="Times New Roman" w:hint="eastAsia"/>
          <w:color w:val="000000" w:themeColor="text1"/>
        </w:rPr>
        <w:t>一週</w:t>
      </w:r>
      <w:proofErr w:type="gramEnd"/>
      <w:r w:rsidR="00DA20FE" w:rsidRPr="00D53B26">
        <w:rPr>
          <w:rFonts w:ascii="Times New Roman" w:eastAsia="標楷體" w:hAnsi="標楷體" w:cs="Times New Roman" w:hint="eastAsia"/>
          <w:color w:val="000000" w:themeColor="text1"/>
        </w:rPr>
        <w:t>前</w:t>
      </w:r>
      <w:r w:rsidR="00DA20FE" w:rsidRPr="00D53B26">
        <w:rPr>
          <w:rFonts w:ascii="Times New Roman" w:eastAsia="標楷體" w:hAnsi="標楷體" w:cs="Times New Roman"/>
          <w:color w:val="000000" w:themeColor="text1"/>
        </w:rPr>
        <w:t>送至師資培育學系或師資培育與就業輔導處審查，核可後予以同意</w:t>
      </w:r>
      <w:proofErr w:type="gramStart"/>
      <w:r w:rsidR="00DA20FE" w:rsidRPr="00D53B26">
        <w:rPr>
          <w:rFonts w:ascii="Times New Roman" w:eastAsia="標楷體" w:hAnsi="標楷體" w:cs="Times New Roman" w:hint="eastAsia"/>
          <w:color w:val="000000" w:themeColor="text1"/>
        </w:rPr>
        <w:t>採</w:t>
      </w:r>
      <w:proofErr w:type="gramEnd"/>
      <w:r w:rsidR="00DA20FE" w:rsidRPr="00D53B26">
        <w:rPr>
          <w:rFonts w:ascii="Times New Roman" w:eastAsia="標楷體" w:hAnsi="標楷體" w:cs="Times New Roman" w:hint="eastAsia"/>
          <w:color w:val="000000" w:themeColor="text1"/>
        </w:rPr>
        <w:t>計，</w:t>
      </w:r>
      <w:r w:rsidR="00D72FE1" w:rsidRPr="00D53B26">
        <w:rPr>
          <w:rFonts w:ascii="Times New Roman" w:eastAsia="標楷體" w:hAnsi="標楷體" w:cs="Times New Roman"/>
          <w:color w:val="000000" w:themeColor="text1"/>
        </w:rPr>
        <w:t>事後檢具相</w:t>
      </w:r>
      <w:r w:rsidR="009D6A8A" w:rsidRPr="00D53B26">
        <w:rPr>
          <w:rFonts w:ascii="Times New Roman" w:eastAsia="標楷體" w:hAnsi="標楷體" w:cs="Times New Roman"/>
          <w:color w:val="000000" w:themeColor="text1"/>
        </w:rPr>
        <w:t>關證明至師資培育學系或師資培育與就業輔導處</w:t>
      </w:r>
      <w:r w:rsidR="009D6A8A" w:rsidRPr="00D53B26">
        <w:rPr>
          <w:rFonts w:ascii="Times New Roman" w:eastAsia="標楷體" w:hAnsi="標楷體" w:cs="Times New Roman" w:hint="eastAsia"/>
          <w:color w:val="000000" w:themeColor="text1"/>
        </w:rPr>
        <w:t>認定</w:t>
      </w:r>
      <w:r w:rsidR="009D6A8A" w:rsidRPr="00D53B26">
        <w:rPr>
          <w:rFonts w:ascii="Times New Roman" w:eastAsia="標楷體" w:hAnsi="標楷體" w:cs="Times New Roman"/>
          <w:color w:val="000000" w:themeColor="text1"/>
        </w:rPr>
        <w:t>，</w:t>
      </w:r>
      <w:r w:rsidR="009D6A8A" w:rsidRPr="00D53B26">
        <w:rPr>
          <w:rFonts w:ascii="Times New Roman" w:eastAsia="標楷體" w:hAnsi="標楷體" w:cs="Times New Roman" w:hint="eastAsia"/>
          <w:color w:val="000000" w:themeColor="text1"/>
        </w:rPr>
        <w:t>始</w:t>
      </w:r>
      <w:r w:rsidR="009D6A8A" w:rsidRPr="00D53B26">
        <w:rPr>
          <w:rFonts w:ascii="Times New Roman" w:eastAsia="標楷體" w:hAnsi="標楷體" w:cs="Times New Roman"/>
          <w:color w:val="000000" w:themeColor="text1"/>
        </w:rPr>
        <w:t>可</w:t>
      </w:r>
      <w:proofErr w:type="gramStart"/>
      <w:r w:rsidR="009D6A8A" w:rsidRPr="00D53B26">
        <w:rPr>
          <w:rFonts w:ascii="Times New Roman" w:eastAsia="標楷體" w:hAnsi="標楷體" w:cs="Times New Roman"/>
          <w:color w:val="000000" w:themeColor="text1"/>
        </w:rPr>
        <w:t>採</w:t>
      </w:r>
      <w:proofErr w:type="gramEnd"/>
      <w:r w:rsidR="009D6A8A" w:rsidRPr="00D53B26">
        <w:rPr>
          <w:rFonts w:ascii="Times New Roman" w:eastAsia="標楷體" w:hAnsi="標楷體" w:cs="Times New Roman" w:hint="eastAsia"/>
          <w:color w:val="000000" w:themeColor="text1"/>
        </w:rPr>
        <w:t>計為</w:t>
      </w:r>
      <w:r w:rsidR="00D72FE1" w:rsidRPr="00D53B26">
        <w:rPr>
          <w:rFonts w:ascii="Times New Roman" w:eastAsia="標楷體" w:hAnsi="標楷體" w:cs="Times New Roman"/>
          <w:color w:val="000000" w:themeColor="text1"/>
        </w:rPr>
        <w:t>實地學習時數</w:t>
      </w:r>
      <w:r w:rsidR="00D72FE1" w:rsidRPr="00D53B26">
        <w:rPr>
          <w:rFonts w:ascii="Times New Roman" w:eastAsia="標楷體" w:hAnsi="標楷體" w:cs="Times New Roman"/>
          <w:b/>
          <w:color w:val="000000" w:themeColor="text1"/>
        </w:rPr>
        <w:t>。</w:t>
      </w:r>
    </w:p>
    <w:p w:rsidR="00237F49" w:rsidRPr="00D53B26" w:rsidRDefault="00D72FE1"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實地學習時數認定程序</w:t>
      </w:r>
    </w:p>
    <w:p w:rsidR="00D72FE1" w:rsidRPr="00D53B26" w:rsidRDefault="00BE21D1"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本校師資培育學系之</w:t>
      </w:r>
      <w:r w:rsidRPr="00D53B26">
        <w:rPr>
          <w:rFonts w:ascii="Times New Roman" w:eastAsia="標楷體" w:hAnsi="標楷體" w:cs="Times New Roman" w:hint="eastAsia"/>
          <w:color w:val="000000" w:themeColor="text1"/>
        </w:rPr>
        <w:t>學</w:t>
      </w:r>
      <w:r w:rsidR="00C76631" w:rsidRPr="00D53B26">
        <w:rPr>
          <w:rFonts w:ascii="Times New Roman" w:eastAsia="標楷體" w:hAnsi="標楷體" w:cs="Times New Roman"/>
          <w:color w:val="000000" w:themeColor="text1"/>
        </w:rPr>
        <w:t>生</w:t>
      </w:r>
      <w:r w:rsidR="00054A01" w:rsidRPr="00D53B26">
        <w:rPr>
          <w:rFonts w:ascii="Times New Roman" w:eastAsia="標楷體" w:hAnsi="標楷體" w:cs="Times New Roman" w:hint="eastAsia"/>
          <w:color w:val="000000" w:themeColor="text1"/>
        </w:rPr>
        <w:t>（含公費生、特殊績優表現</w:t>
      </w:r>
      <w:r w:rsidR="00F81176" w:rsidRPr="00D53B26">
        <w:rPr>
          <w:rFonts w:ascii="Times New Roman" w:eastAsia="標楷體" w:hAnsi="標楷體" w:cs="Times New Roman" w:hint="eastAsia"/>
          <w:color w:val="000000" w:themeColor="text1"/>
        </w:rPr>
        <w:t>師資</w:t>
      </w:r>
      <w:r w:rsidR="00054A01" w:rsidRPr="00D53B26">
        <w:rPr>
          <w:rFonts w:ascii="Times New Roman" w:eastAsia="標楷體" w:hAnsi="標楷體" w:cs="Times New Roman" w:hint="eastAsia"/>
          <w:color w:val="000000" w:themeColor="text1"/>
        </w:rPr>
        <w:t>生、卓越獎學金師資生、外加師資生、一階生）</w:t>
      </w:r>
      <w:r w:rsidRPr="00D53B26">
        <w:rPr>
          <w:rFonts w:ascii="Times New Roman" w:eastAsia="標楷體" w:hAnsi="標楷體" w:cs="Times New Roman" w:hint="eastAsia"/>
          <w:color w:val="000000" w:themeColor="text1"/>
        </w:rPr>
        <w:t>於</w:t>
      </w:r>
      <w:r w:rsidR="00054A01" w:rsidRPr="00D53B26">
        <w:rPr>
          <w:rFonts w:ascii="Times New Roman" w:eastAsia="標楷體" w:hAnsi="標楷體" w:cs="Times New Roman"/>
          <w:color w:val="000000" w:themeColor="text1"/>
        </w:rPr>
        <w:t>取得</w:t>
      </w:r>
      <w:r w:rsidR="00054A01" w:rsidRPr="00D53B26">
        <w:rPr>
          <w:rFonts w:ascii="Times New Roman" w:eastAsia="標楷體" w:hAnsi="標楷體" w:cs="Times New Roman" w:hint="eastAsia"/>
          <w:color w:val="000000" w:themeColor="text1"/>
        </w:rPr>
        <w:t>師資</w:t>
      </w:r>
      <w:r w:rsidR="00C76631" w:rsidRPr="00D53B26">
        <w:rPr>
          <w:rFonts w:ascii="Times New Roman" w:eastAsia="標楷體" w:hAnsi="標楷體" w:cs="Times New Roman"/>
          <w:color w:val="000000" w:themeColor="text1"/>
        </w:rPr>
        <w:t>生資格</w:t>
      </w:r>
      <w:r w:rsidR="002C7644" w:rsidRPr="00D53B26">
        <w:rPr>
          <w:rFonts w:ascii="Times New Roman" w:eastAsia="標楷體" w:hAnsi="標楷體" w:cs="Times New Roman" w:hint="eastAsia"/>
          <w:color w:val="000000" w:themeColor="text1"/>
        </w:rPr>
        <w:t>，並於</w:t>
      </w:r>
      <w:r w:rsidR="00054A01" w:rsidRPr="00D53B26">
        <w:rPr>
          <w:rFonts w:ascii="Times New Roman" w:eastAsia="標楷體" w:hAnsi="標楷體" w:cs="Times New Roman"/>
          <w:color w:val="000000" w:themeColor="text1"/>
        </w:rPr>
        <w:t>學士班</w:t>
      </w:r>
      <w:r w:rsidR="00054A01" w:rsidRPr="00D53B26">
        <w:rPr>
          <w:rFonts w:ascii="Times New Roman" w:eastAsia="標楷體" w:hAnsi="標楷體" w:cs="Times New Roman" w:hint="eastAsia"/>
          <w:color w:val="000000" w:themeColor="text1"/>
        </w:rPr>
        <w:t>2</w:t>
      </w:r>
      <w:r w:rsidR="00C76631" w:rsidRPr="00D53B26">
        <w:rPr>
          <w:rFonts w:ascii="Times New Roman" w:eastAsia="標楷體" w:hAnsi="標楷體" w:cs="Times New Roman"/>
          <w:color w:val="000000" w:themeColor="text1"/>
        </w:rPr>
        <w:t>年級第</w:t>
      </w:r>
      <w:r w:rsidR="00C76631" w:rsidRPr="00D53B26">
        <w:rPr>
          <w:rFonts w:ascii="Times New Roman" w:eastAsia="標楷體" w:hAnsi="Times New Roman" w:cs="Times New Roman"/>
          <w:color w:val="000000" w:themeColor="text1"/>
        </w:rPr>
        <w:t>1</w:t>
      </w:r>
      <w:r w:rsidR="00C76631" w:rsidRPr="00D53B26">
        <w:rPr>
          <w:rFonts w:ascii="Times New Roman" w:eastAsia="標楷體" w:hAnsi="標楷體" w:cs="Times New Roman"/>
          <w:color w:val="000000" w:themeColor="text1"/>
        </w:rPr>
        <w:t>學期</w:t>
      </w:r>
      <w:r w:rsidR="00054A01" w:rsidRPr="00D53B26">
        <w:rPr>
          <w:rFonts w:ascii="Times New Roman" w:eastAsia="標楷體" w:hAnsi="標楷體" w:cs="Times New Roman" w:hint="eastAsia"/>
          <w:color w:val="000000" w:themeColor="text1"/>
        </w:rPr>
        <w:t>後</w:t>
      </w:r>
      <w:r w:rsidR="009D6A8A" w:rsidRPr="00D53B26">
        <w:rPr>
          <w:rFonts w:ascii="Times New Roman" w:eastAsia="標楷體" w:hAnsi="標楷體" w:cs="Times New Roman" w:hint="eastAsia"/>
          <w:color w:val="000000" w:themeColor="text1"/>
        </w:rPr>
        <w:t>，或參加教育學程甄選通過取得師資生資格</w:t>
      </w:r>
      <w:r w:rsidR="00C76631" w:rsidRPr="00D53B26">
        <w:rPr>
          <w:rFonts w:ascii="Times New Roman" w:eastAsia="標楷體" w:hAnsi="標楷體" w:cs="Times New Roman"/>
          <w:color w:val="000000" w:themeColor="text1"/>
        </w:rPr>
        <w:t>後，始得進行實地學習。</w:t>
      </w:r>
    </w:p>
    <w:p w:rsidR="00054A01" w:rsidRPr="00D53B26" w:rsidRDefault="00054A01"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hint="eastAsia"/>
          <w:color w:val="000000" w:themeColor="text1"/>
        </w:rPr>
        <w:t>本校師資培育學系之</w:t>
      </w:r>
      <w:r w:rsidR="00BE21D1" w:rsidRPr="00D53B26">
        <w:rPr>
          <w:rFonts w:ascii="Times New Roman" w:eastAsia="標楷體" w:hAnsi="標楷體" w:cs="Times New Roman" w:hint="eastAsia"/>
          <w:color w:val="000000" w:themeColor="text1"/>
        </w:rPr>
        <w:t>學</w:t>
      </w:r>
      <w:r w:rsidRPr="00D53B26">
        <w:rPr>
          <w:rFonts w:ascii="Times New Roman" w:eastAsia="標楷體" w:hAnsi="標楷體" w:cs="Times New Roman" w:hint="eastAsia"/>
          <w:color w:val="000000" w:themeColor="text1"/>
        </w:rPr>
        <w:t>生（含公費生、特殊績優表現生、卓越獎學金師資生、外加師資生、二階生）</w:t>
      </w:r>
      <w:r w:rsidR="00BE21D1" w:rsidRPr="00D53B26">
        <w:rPr>
          <w:rFonts w:ascii="Times New Roman" w:eastAsia="標楷體" w:hAnsi="標楷體" w:cs="Times New Roman" w:hint="eastAsia"/>
          <w:color w:val="000000" w:themeColor="text1"/>
        </w:rPr>
        <w:t>於</w:t>
      </w:r>
      <w:r w:rsidRPr="00D53B26">
        <w:rPr>
          <w:rFonts w:ascii="Times New Roman" w:eastAsia="標楷體" w:hAnsi="標楷體" w:cs="Times New Roman"/>
          <w:color w:val="000000" w:themeColor="text1"/>
        </w:rPr>
        <w:t>取得</w:t>
      </w:r>
      <w:r w:rsidRPr="00D53B26">
        <w:rPr>
          <w:rFonts w:ascii="Times New Roman" w:eastAsia="標楷體" w:hAnsi="標楷體" w:cs="Times New Roman" w:hint="eastAsia"/>
          <w:color w:val="000000" w:themeColor="text1"/>
        </w:rPr>
        <w:t>師資</w:t>
      </w:r>
      <w:r w:rsidRPr="00D53B26">
        <w:rPr>
          <w:rFonts w:ascii="Times New Roman" w:eastAsia="標楷體" w:hAnsi="標楷體" w:cs="Times New Roman"/>
          <w:color w:val="000000" w:themeColor="text1"/>
        </w:rPr>
        <w:t>生資格</w:t>
      </w:r>
      <w:r w:rsidR="002C7644" w:rsidRPr="00D53B26">
        <w:rPr>
          <w:rFonts w:ascii="Times New Roman" w:eastAsia="標楷體" w:hAnsi="標楷體" w:cs="Times New Roman" w:hint="eastAsia"/>
          <w:color w:val="000000" w:themeColor="text1"/>
        </w:rPr>
        <w:t>，並於</w:t>
      </w:r>
      <w:r w:rsidRPr="00D53B26">
        <w:rPr>
          <w:rFonts w:ascii="Times New Roman" w:eastAsia="標楷體" w:hAnsi="標楷體" w:cs="Times New Roman"/>
          <w:color w:val="000000" w:themeColor="text1"/>
        </w:rPr>
        <w:t>學士班</w:t>
      </w:r>
      <w:r w:rsidRPr="00D53B26">
        <w:rPr>
          <w:rFonts w:ascii="Times New Roman" w:eastAsia="標楷體" w:hAnsi="標楷體" w:cs="Times New Roman" w:hint="eastAsia"/>
          <w:color w:val="000000" w:themeColor="text1"/>
        </w:rPr>
        <w:t>2</w:t>
      </w:r>
      <w:r w:rsidRPr="00D53B26">
        <w:rPr>
          <w:rFonts w:ascii="Times New Roman" w:eastAsia="標楷體" w:hAnsi="標楷體" w:cs="Times New Roman"/>
          <w:color w:val="000000" w:themeColor="text1"/>
        </w:rPr>
        <w:t>年級第</w:t>
      </w:r>
      <w:r w:rsidRPr="00D53B26">
        <w:rPr>
          <w:rFonts w:ascii="Times New Roman" w:eastAsia="標楷體" w:hAnsi="Times New Roman" w:cs="Times New Roman" w:hint="eastAsia"/>
          <w:color w:val="000000" w:themeColor="text1"/>
        </w:rPr>
        <w:t>2</w:t>
      </w:r>
      <w:r w:rsidRPr="00D53B26">
        <w:rPr>
          <w:rFonts w:ascii="Times New Roman" w:eastAsia="標楷體" w:hAnsi="標楷體" w:cs="Times New Roman"/>
          <w:color w:val="000000" w:themeColor="text1"/>
        </w:rPr>
        <w:t>學期</w:t>
      </w:r>
      <w:r w:rsidRPr="00D53B26">
        <w:rPr>
          <w:rFonts w:ascii="Times New Roman" w:eastAsia="標楷體" w:hAnsi="標楷體" w:cs="Times New Roman" w:hint="eastAsia"/>
          <w:color w:val="000000" w:themeColor="text1"/>
        </w:rPr>
        <w:t>後，或參加教育學程甄選通過取得師資生資格</w:t>
      </w:r>
      <w:r w:rsidRPr="00D53B26">
        <w:rPr>
          <w:rFonts w:ascii="Times New Roman" w:eastAsia="標楷體" w:hAnsi="標楷體" w:cs="Times New Roman"/>
          <w:color w:val="000000" w:themeColor="text1"/>
        </w:rPr>
        <w:t>後，始得進行實地學習</w:t>
      </w:r>
      <w:r w:rsidRPr="00D53B26">
        <w:rPr>
          <w:rFonts w:ascii="Times New Roman" w:eastAsia="標楷體" w:hAnsi="標楷體" w:cs="Times New Roman" w:hint="eastAsia"/>
          <w:color w:val="000000" w:themeColor="text1"/>
        </w:rPr>
        <w:t>時數認定作業</w:t>
      </w:r>
      <w:r w:rsidR="00F81176" w:rsidRPr="00D53B26">
        <w:rPr>
          <w:rFonts w:ascii="Times New Roman" w:eastAsia="標楷體" w:hAnsi="標楷體" w:cs="Times New Roman" w:hint="eastAsia"/>
          <w:color w:val="000000" w:themeColor="text1"/>
        </w:rPr>
        <w:t>。</w:t>
      </w:r>
    </w:p>
    <w:p w:rsidR="00C76631" w:rsidRPr="00D53B26" w:rsidRDefault="00C76631"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每學期實地學習累積達</w:t>
      </w:r>
      <w:r w:rsidRPr="00D53B26">
        <w:rPr>
          <w:rFonts w:ascii="Times New Roman" w:eastAsia="標楷體" w:hAnsi="Times New Roman" w:cs="Times New Roman"/>
          <w:color w:val="000000" w:themeColor="text1"/>
        </w:rPr>
        <w:t>18</w:t>
      </w:r>
      <w:r w:rsidR="009D6A8A" w:rsidRPr="00D53B26">
        <w:rPr>
          <w:rFonts w:ascii="Times New Roman" w:eastAsia="標楷體" w:hAnsi="標楷體" w:cs="Times New Roman"/>
          <w:color w:val="000000" w:themeColor="text1"/>
        </w:rPr>
        <w:t>小時，</w:t>
      </w:r>
      <w:r w:rsidRPr="00D53B26">
        <w:rPr>
          <w:rFonts w:ascii="Times New Roman" w:eastAsia="標楷體" w:hAnsi="標楷體" w:cs="Times New Roman"/>
          <w:color w:val="000000" w:themeColor="text1"/>
        </w:rPr>
        <w:t>可於學期結束前</w:t>
      </w:r>
      <w:r w:rsidR="00054A01" w:rsidRPr="00D53B26">
        <w:rPr>
          <w:rFonts w:ascii="Times New Roman" w:eastAsia="標楷體" w:hAnsi="標楷體" w:cs="Times New Roman" w:hint="eastAsia"/>
          <w:color w:val="000000" w:themeColor="text1"/>
        </w:rPr>
        <w:t>一</w:t>
      </w:r>
      <w:proofErr w:type="gramStart"/>
      <w:r w:rsidR="00054A01" w:rsidRPr="00D53B26">
        <w:rPr>
          <w:rFonts w:ascii="Times New Roman" w:eastAsia="標楷體" w:hAnsi="標楷體" w:cs="Times New Roman" w:hint="eastAsia"/>
          <w:color w:val="000000" w:themeColor="text1"/>
        </w:rPr>
        <w:t>週</w:t>
      </w:r>
      <w:proofErr w:type="gramEnd"/>
      <w:r w:rsidR="00054A01" w:rsidRPr="00D53B26">
        <w:rPr>
          <w:rFonts w:ascii="Times New Roman" w:eastAsia="標楷體" w:hAnsi="標楷體" w:cs="Times New Roman" w:hint="eastAsia"/>
          <w:color w:val="000000" w:themeColor="text1"/>
        </w:rPr>
        <w:t>內</w:t>
      </w:r>
      <w:r w:rsidRPr="00D53B26">
        <w:rPr>
          <w:rFonts w:ascii="Times New Roman" w:eastAsia="標楷體" w:hAnsi="標楷體" w:cs="Times New Roman"/>
          <w:color w:val="000000" w:themeColor="text1"/>
        </w:rPr>
        <w:t>檢具相關證明文件至師資培育學系或師資培育與就業輔導處</w:t>
      </w:r>
      <w:r w:rsidR="009D6A8A" w:rsidRPr="00D53B26">
        <w:rPr>
          <w:rFonts w:ascii="Times New Roman" w:eastAsia="標楷體" w:hAnsi="標楷體" w:cs="Times New Roman" w:hint="eastAsia"/>
          <w:color w:val="000000" w:themeColor="text1"/>
        </w:rPr>
        <w:t>申請認定</w:t>
      </w:r>
      <w:r w:rsidRPr="00D53B26">
        <w:rPr>
          <w:rFonts w:ascii="Times New Roman" w:eastAsia="標楷體" w:hAnsi="標楷體" w:cs="Times New Roman"/>
          <w:color w:val="000000" w:themeColor="text1"/>
        </w:rPr>
        <w:t>。</w:t>
      </w:r>
    </w:p>
    <w:p w:rsidR="00C76631" w:rsidRPr="00D53B26" w:rsidRDefault="00C76631"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經權責單位審核通過後，由權責單位送請教務處登錄實地學習時數於</w:t>
      </w:r>
      <w:r w:rsidR="009D6A8A" w:rsidRPr="00D53B26">
        <w:rPr>
          <w:rFonts w:ascii="Times New Roman" w:eastAsia="標楷體" w:hAnsi="標楷體" w:cs="Times New Roman" w:hint="eastAsia"/>
          <w:color w:val="000000" w:themeColor="text1"/>
        </w:rPr>
        <w:t>學生個人</w:t>
      </w:r>
      <w:r w:rsidRPr="00D53B26">
        <w:rPr>
          <w:rFonts w:ascii="Times New Roman" w:eastAsia="標楷體" w:hAnsi="標楷體" w:cs="Times New Roman"/>
          <w:color w:val="000000" w:themeColor="text1"/>
        </w:rPr>
        <w:t>成績單。權責單位須留存師資生實地學習</w:t>
      </w:r>
      <w:r w:rsidR="009D6A8A" w:rsidRPr="00D53B26">
        <w:rPr>
          <w:rFonts w:ascii="Times New Roman" w:eastAsia="標楷體" w:hAnsi="標楷體" w:cs="Times New Roman"/>
          <w:color w:val="000000" w:themeColor="text1"/>
        </w:rPr>
        <w:t>相關資</w:t>
      </w:r>
      <w:r w:rsidR="009D6A8A" w:rsidRPr="00D53B26">
        <w:rPr>
          <w:rFonts w:ascii="Times New Roman" w:eastAsia="標楷體" w:hAnsi="標楷體" w:cs="Times New Roman" w:hint="eastAsia"/>
          <w:color w:val="000000" w:themeColor="text1"/>
        </w:rPr>
        <w:t>料</w:t>
      </w:r>
      <w:r w:rsidR="009D6A8A" w:rsidRPr="00D53B26">
        <w:rPr>
          <w:rFonts w:ascii="Times New Roman" w:eastAsia="標楷體" w:hAnsi="標楷體" w:cs="Times New Roman"/>
          <w:color w:val="000000" w:themeColor="text1"/>
        </w:rPr>
        <w:t>至師資生取得教師證書，以備教育部稽</w:t>
      </w:r>
      <w:r w:rsidR="009D6A8A" w:rsidRPr="00D53B26">
        <w:rPr>
          <w:rFonts w:ascii="Times New Roman" w:eastAsia="標楷體" w:hAnsi="標楷體" w:cs="Times New Roman" w:hint="eastAsia"/>
          <w:color w:val="000000" w:themeColor="text1"/>
        </w:rPr>
        <w:t>核</w:t>
      </w:r>
      <w:r w:rsidRPr="00D53B26">
        <w:rPr>
          <w:rFonts w:ascii="Times New Roman" w:eastAsia="標楷體" w:hAnsi="標楷體" w:cs="Times New Roman"/>
          <w:color w:val="000000" w:themeColor="text1"/>
        </w:rPr>
        <w:t>。</w:t>
      </w:r>
    </w:p>
    <w:p w:rsidR="00C76631" w:rsidRPr="00D53B26" w:rsidRDefault="00BD7CE7"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hint="eastAsia"/>
          <w:color w:val="000000" w:themeColor="text1"/>
        </w:rPr>
        <w:t>師資生實地學習時數</w:t>
      </w:r>
      <w:r w:rsidR="00CC685A" w:rsidRPr="00D53B26">
        <w:rPr>
          <w:rFonts w:ascii="Times New Roman" w:eastAsia="標楷體" w:hAnsi="標楷體" w:cs="Times New Roman" w:hint="eastAsia"/>
          <w:color w:val="000000" w:themeColor="text1"/>
        </w:rPr>
        <w:t>之計算以</w:t>
      </w:r>
      <w:r w:rsidR="00CC685A" w:rsidRPr="00D53B26">
        <w:rPr>
          <w:rFonts w:ascii="Times New Roman" w:eastAsia="標楷體" w:hAnsi="標楷體" w:cs="Times New Roman" w:hint="eastAsia"/>
          <w:color w:val="000000" w:themeColor="text1"/>
        </w:rPr>
        <w:t>1</w:t>
      </w:r>
      <w:r w:rsidR="00CC685A" w:rsidRPr="00D53B26">
        <w:rPr>
          <w:rFonts w:ascii="Times New Roman" w:eastAsia="標楷體" w:hAnsi="標楷體" w:cs="Times New Roman" w:hint="eastAsia"/>
          <w:color w:val="000000" w:themeColor="text1"/>
        </w:rPr>
        <w:t>小時為單位，</w:t>
      </w:r>
      <w:r w:rsidR="001D389D" w:rsidRPr="00D53B26">
        <w:rPr>
          <w:rFonts w:ascii="Times New Roman" w:eastAsia="標楷體" w:hAnsi="標楷體" w:cs="Times New Roman" w:hint="eastAsia"/>
          <w:color w:val="000000" w:themeColor="text1"/>
        </w:rPr>
        <w:t>凡</w:t>
      </w:r>
      <w:r w:rsidR="00FD741E" w:rsidRPr="00D53B26">
        <w:rPr>
          <w:rFonts w:ascii="Times New Roman" w:eastAsia="標楷體" w:hAnsi="標楷體" w:cs="Times New Roman" w:hint="eastAsia"/>
          <w:color w:val="000000" w:themeColor="text1"/>
        </w:rPr>
        <w:t>累</w:t>
      </w:r>
      <w:r w:rsidR="009D6A8A" w:rsidRPr="00D53B26">
        <w:rPr>
          <w:rFonts w:ascii="Times New Roman" w:eastAsia="標楷體" w:hAnsi="標楷體" w:cs="Times New Roman" w:hint="eastAsia"/>
          <w:color w:val="000000" w:themeColor="text1"/>
        </w:rPr>
        <w:t>計滿</w:t>
      </w:r>
      <w:r w:rsidR="009D6A8A" w:rsidRPr="00D53B26">
        <w:rPr>
          <w:rFonts w:ascii="Times New Roman" w:eastAsia="標楷體" w:hAnsi="標楷體" w:cs="Times New Roman" w:hint="eastAsia"/>
          <w:color w:val="000000" w:themeColor="text1"/>
        </w:rPr>
        <w:t>18</w:t>
      </w:r>
      <w:r w:rsidRPr="00D53B26">
        <w:rPr>
          <w:rFonts w:ascii="Times New Roman" w:eastAsia="標楷體" w:hAnsi="標楷體" w:cs="Times New Roman" w:hint="eastAsia"/>
          <w:color w:val="000000" w:themeColor="text1"/>
        </w:rPr>
        <w:t>小時，</w:t>
      </w:r>
      <w:r w:rsidR="009D6A8A" w:rsidRPr="00D53B26">
        <w:rPr>
          <w:rFonts w:ascii="Times New Roman" w:eastAsia="標楷體" w:hAnsi="標楷體" w:cs="Times New Roman" w:hint="eastAsia"/>
          <w:color w:val="000000" w:themeColor="text1"/>
        </w:rPr>
        <w:t>於成績單顯示</w:t>
      </w:r>
      <w:r w:rsidR="009D6A8A" w:rsidRPr="00D53B26">
        <w:rPr>
          <w:rFonts w:ascii="Times New Roman" w:eastAsia="標楷體" w:hAnsi="標楷體" w:cs="Times New Roman"/>
          <w:color w:val="000000" w:themeColor="text1"/>
        </w:rPr>
        <w:t>「實地學習（一）」</w:t>
      </w:r>
      <w:r w:rsidR="00FD741E" w:rsidRPr="00D53B26">
        <w:rPr>
          <w:rFonts w:ascii="Times New Roman" w:eastAsia="標楷體" w:hAnsi="標楷體" w:cs="Times New Roman" w:hint="eastAsia"/>
          <w:color w:val="000000" w:themeColor="text1"/>
        </w:rPr>
        <w:t>；累</w:t>
      </w:r>
      <w:r w:rsidR="009D6A8A" w:rsidRPr="00D53B26">
        <w:rPr>
          <w:rFonts w:ascii="Times New Roman" w:eastAsia="標楷體" w:hAnsi="標楷體" w:cs="Times New Roman" w:hint="eastAsia"/>
          <w:color w:val="000000" w:themeColor="text1"/>
        </w:rPr>
        <w:t>計滿</w:t>
      </w:r>
      <w:r w:rsidR="009D6A8A" w:rsidRPr="00D53B26">
        <w:rPr>
          <w:rFonts w:ascii="Times New Roman" w:eastAsia="標楷體" w:hAnsi="標楷體" w:cs="Times New Roman" w:hint="eastAsia"/>
          <w:color w:val="000000" w:themeColor="text1"/>
        </w:rPr>
        <w:t>36</w:t>
      </w:r>
      <w:r w:rsidRPr="00D53B26">
        <w:rPr>
          <w:rFonts w:ascii="Times New Roman" w:eastAsia="標楷體" w:hAnsi="標楷體" w:cs="Times New Roman" w:hint="eastAsia"/>
          <w:color w:val="000000" w:themeColor="text1"/>
        </w:rPr>
        <w:t>小時，</w:t>
      </w:r>
      <w:r w:rsidR="009D6A8A" w:rsidRPr="00D53B26">
        <w:rPr>
          <w:rFonts w:ascii="Times New Roman" w:eastAsia="標楷體" w:hAnsi="標楷體" w:cs="Times New Roman" w:hint="eastAsia"/>
          <w:color w:val="000000" w:themeColor="text1"/>
        </w:rPr>
        <w:t>於成績單顯示</w:t>
      </w:r>
      <w:r w:rsidR="009D6A8A" w:rsidRPr="00D53B26">
        <w:rPr>
          <w:rFonts w:ascii="Times New Roman" w:eastAsia="標楷體" w:hAnsi="標楷體" w:cs="Times New Roman"/>
          <w:color w:val="000000" w:themeColor="text1"/>
        </w:rPr>
        <w:t>「實地學習（</w:t>
      </w:r>
      <w:r w:rsidR="009D6A8A" w:rsidRPr="00D53B26">
        <w:rPr>
          <w:rFonts w:ascii="Times New Roman" w:eastAsia="標楷體" w:hAnsi="標楷體" w:cs="Times New Roman" w:hint="eastAsia"/>
          <w:color w:val="000000" w:themeColor="text1"/>
        </w:rPr>
        <w:t>二</w:t>
      </w:r>
      <w:r w:rsidR="009D6A8A" w:rsidRPr="00D53B26">
        <w:rPr>
          <w:rFonts w:ascii="Times New Roman" w:eastAsia="標楷體" w:hAnsi="標楷體" w:cs="Times New Roman"/>
          <w:color w:val="000000" w:themeColor="text1"/>
        </w:rPr>
        <w:t>）」</w:t>
      </w:r>
      <w:r w:rsidR="00FD741E" w:rsidRPr="00D53B26">
        <w:rPr>
          <w:rFonts w:ascii="Times New Roman" w:eastAsia="標楷體" w:hAnsi="標楷體" w:cs="Times New Roman" w:hint="eastAsia"/>
          <w:color w:val="000000" w:themeColor="text1"/>
        </w:rPr>
        <w:t>；累</w:t>
      </w:r>
      <w:r w:rsidR="009D6A8A" w:rsidRPr="00D53B26">
        <w:rPr>
          <w:rFonts w:ascii="Times New Roman" w:eastAsia="標楷體" w:hAnsi="標楷體" w:cs="Times New Roman" w:hint="eastAsia"/>
          <w:color w:val="000000" w:themeColor="text1"/>
        </w:rPr>
        <w:t>計滿</w:t>
      </w:r>
      <w:r w:rsidR="009D6A8A" w:rsidRPr="00D53B26">
        <w:rPr>
          <w:rFonts w:ascii="Times New Roman" w:eastAsia="標楷體" w:hAnsi="標楷體" w:cs="Times New Roman" w:hint="eastAsia"/>
          <w:color w:val="000000" w:themeColor="text1"/>
        </w:rPr>
        <w:t>54</w:t>
      </w:r>
      <w:r w:rsidRPr="00D53B26">
        <w:rPr>
          <w:rFonts w:ascii="Times New Roman" w:eastAsia="標楷體" w:hAnsi="標楷體" w:cs="Times New Roman" w:hint="eastAsia"/>
          <w:color w:val="000000" w:themeColor="text1"/>
        </w:rPr>
        <w:t>小時，</w:t>
      </w:r>
      <w:r w:rsidR="009D6A8A" w:rsidRPr="00D53B26">
        <w:rPr>
          <w:rFonts w:ascii="Times New Roman" w:eastAsia="標楷體" w:hAnsi="標楷體" w:cs="Times New Roman" w:hint="eastAsia"/>
          <w:color w:val="000000" w:themeColor="text1"/>
        </w:rPr>
        <w:t>於成績單顯示</w:t>
      </w:r>
      <w:r w:rsidR="009D6A8A" w:rsidRPr="00D53B26">
        <w:rPr>
          <w:rFonts w:ascii="Times New Roman" w:eastAsia="標楷體" w:hAnsi="標楷體" w:cs="Times New Roman"/>
          <w:color w:val="000000" w:themeColor="text1"/>
        </w:rPr>
        <w:t>「實地學習（</w:t>
      </w:r>
      <w:r w:rsidR="009D6A8A" w:rsidRPr="00D53B26">
        <w:rPr>
          <w:rFonts w:ascii="Times New Roman" w:eastAsia="標楷體" w:hAnsi="標楷體" w:cs="Times New Roman" w:hint="eastAsia"/>
          <w:color w:val="000000" w:themeColor="text1"/>
        </w:rPr>
        <w:t>三</w:t>
      </w:r>
      <w:r w:rsidR="009D6A8A" w:rsidRPr="00D53B26">
        <w:rPr>
          <w:rFonts w:ascii="Times New Roman" w:eastAsia="標楷體" w:hAnsi="標楷體" w:cs="Times New Roman"/>
          <w:color w:val="000000" w:themeColor="text1"/>
        </w:rPr>
        <w:t>）」</w:t>
      </w:r>
      <w:r w:rsidR="00FD741E" w:rsidRPr="00D53B26">
        <w:rPr>
          <w:rFonts w:ascii="Times New Roman" w:eastAsia="標楷體" w:hAnsi="標楷體" w:cs="Times New Roman" w:hint="eastAsia"/>
          <w:color w:val="000000" w:themeColor="text1"/>
        </w:rPr>
        <w:t>，其成績各顯示為</w:t>
      </w:r>
      <w:r w:rsidR="00FD741E" w:rsidRPr="00D53B26">
        <w:rPr>
          <w:rFonts w:ascii="Times New Roman" w:eastAsia="標楷體" w:hAnsi="標楷體" w:cs="Times New Roman" w:hint="eastAsia"/>
          <w:color w:val="000000" w:themeColor="text1"/>
        </w:rPr>
        <w:t>P</w:t>
      </w:r>
      <w:r w:rsidR="009D6A8A" w:rsidRPr="00D53B26">
        <w:rPr>
          <w:rFonts w:ascii="Times New Roman" w:eastAsia="標楷體" w:hAnsi="標楷體" w:cs="Times New Roman" w:hint="eastAsia"/>
          <w:color w:val="000000" w:themeColor="text1"/>
        </w:rPr>
        <w:t>。</w:t>
      </w:r>
    </w:p>
    <w:p w:rsidR="00C76631" w:rsidRPr="00D53B26" w:rsidRDefault="00C76631"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實地學習時數之認定期程可於一學期集中或分散至多</w:t>
      </w:r>
      <w:proofErr w:type="gramStart"/>
      <w:r w:rsidRPr="00D53B26">
        <w:rPr>
          <w:rFonts w:ascii="Times New Roman" w:eastAsia="標楷體" w:hAnsi="標楷體" w:cs="Times New Roman"/>
          <w:color w:val="000000" w:themeColor="text1"/>
        </w:rPr>
        <w:t>個</w:t>
      </w:r>
      <w:proofErr w:type="gramEnd"/>
      <w:r w:rsidRPr="00D53B26">
        <w:rPr>
          <w:rFonts w:ascii="Times New Roman" w:eastAsia="標楷體" w:hAnsi="標楷體" w:cs="Times New Roman"/>
          <w:color w:val="000000" w:themeColor="text1"/>
        </w:rPr>
        <w:t>學期</w:t>
      </w:r>
      <w:r w:rsidR="000276F9" w:rsidRPr="00D53B26">
        <w:rPr>
          <w:rFonts w:ascii="Times New Roman" w:eastAsia="標楷體" w:hAnsi="標楷體" w:cs="Times New Roman" w:hint="eastAsia"/>
          <w:color w:val="000000" w:themeColor="text1"/>
        </w:rPr>
        <w:t>完成</w:t>
      </w:r>
      <w:r w:rsidRPr="00D53B26">
        <w:rPr>
          <w:rFonts w:ascii="Times New Roman" w:eastAsia="標楷體" w:hAnsi="標楷體" w:cs="Times New Roman"/>
          <w:color w:val="000000" w:themeColor="text1"/>
        </w:rPr>
        <w:t>，</w:t>
      </w:r>
      <w:proofErr w:type="gramStart"/>
      <w:r w:rsidRPr="00D53B26">
        <w:rPr>
          <w:rFonts w:ascii="Times New Roman" w:eastAsia="標楷體" w:hAnsi="標楷體" w:cs="Times New Roman"/>
          <w:color w:val="000000" w:themeColor="text1"/>
        </w:rPr>
        <w:t>師資生須於</w:t>
      </w:r>
      <w:proofErr w:type="gramEnd"/>
      <w:r w:rsidRPr="00D53B26">
        <w:rPr>
          <w:rFonts w:ascii="Times New Roman" w:eastAsia="標楷體" w:hAnsi="標楷體" w:cs="Times New Roman"/>
          <w:color w:val="000000" w:themeColor="text1"/>
        </w:rPr>
        <w:t>畢業前完成實地學習</w:t>
      </w:r>
      <w:r w:rsidRPr="00D53B26">
        <w:rPr>
          <w:rFonts w:ascii="Times New Roman" w:eastAsia="標楷體" w:hAnsi="Times New Roman" w:cs="Times New Roman"/>
          <w:color w:val="000000" w:themeColor="text1"/>
        </w:rPr>
        <w:t>54</w:t>
      </w:r>
      <w:r w:rsidRPr="00D53B26">
        <w:rPr>
          <w:rFonts w:ascii="Times New Roman" w:eastAsia="標楷體" w:hAnsi="標楷體" w:cs="Times New Roman"/>
          <w:color w:val="000000" w:themeColor="text1"/>
        </w:rPr>
        <w:t>小時</w:t>
      </w:r>
      <w:r w:rsidR="000276F9" w:rsidRPr="00D53B26">
        <w:rPr>
          <w:rFonts w:ascii="Times New Roman" w:eastAsia="標楷體" w:hAnsi="標楷體" w:cs="Times New Roman" w:hint="eastAsia"/>
          <w:color w:val="000000" w:themeColor="text1"/>
        </w:rPr>
        <w:t>以上</w:t>
      </w:r>
      <w:r w:rsidRPr="00D53B26">
        <w:rPr>
          <w:rFonts w:ascii="Times New Roman" w:eastAsia="標楷體" w:hAnsi="標楷體" w:cs="Times New Roman"/>
          <w:color w:val="000000" w:themeColor="text1"/>
        </w:rPr>
        <w:t>，始能申請參與</w:t>
      </w:r>
      <w:r w:rsidR="000276F9" w:rsidRPr="00D53B26">
        <w:rPr>
          <w:rFonts w:ascii="Times New Roman" w:eastAsia="標楷體" w:hAnsi="標楷體" w:cs="Times New Roman" w:hint="eastAsia"/>
          <w:color w:val="000000" w:themeColor="text1"/>
        </w:rPr>
        <w:t>教育</w:t>
      </w:r>
      <w:r w:rsidRPr="00D53B26">
        <w:rPr>
          <w:rFonts w:ascii="Times New Roman" w:eastAsia="標楷體" w:hAnsi="標楷體" w:cs="Times New Roman"/>
          <w:color w:val="000000" w:themeColor="text1"/>
        </w:rPr>
        <w:t>實習。</w:t>
      </w:r>
    </w:p>
    <w:p w:rsidR="00D72FE1" w:rsidRPr="00D53B26" w:rsidRDefault="00C76631" w:rsidP="00770046">
      <w:pPr>
        <w:pStyle w:val="a3"/>
        <w:numPr>
          <w:ilvl w:val="0"/>
          <w:numId w:val="4"/>
        </w:numPr>
        <w:spacing w:beforeLines="50" w:before="18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師資生</w:t>
      </w:r>
      <w:r w:rsidR="000276F9" w:rsidRPr="00D53B26">
        <w:rPr>
          <w:rFonts w:ascii="Times New Roman" w:eastAsia="標楷體" w:hAnsi="標楷體" w:cs="Times New Roman" w:hint="eastAsia"/>
          <w:color w:val="000000" w:themeColor="text1"/>
        </w:rPr>
        <w:t>可</w:t>
      </w:r>
      <w:r w:rsidRPr="00D53B26">
        <w:rPr>
          <w:rFonts w:ascii="Times New Roman" w:eastAsia="標楷體" w:hAnsi="標楷體" w:cs="Times New Roman"/>
          <w:color w:val="000000" w:themeColor="text1"/>
        </w:rPr>
        <w:t>多參與實地學習，然超過</w:t>
      </w:r>
      <w:r w:rsidR="000276F9" w:rsidRPr="00D53B26">
        <w:rPr>
          <w:rFonts w:ascii="Times New Roman" w:eastAsia="標楷體" w:hAnsi="標楷體" w:cs="Times New Roman" w:hint="eastAsia"/>
          <w:color w:val="000000" w:themeColor="text1"/>
        </w:rPr>
        <w:t>54</w:t>
      </w:r>
      <w:r w:rsidR="000276F9" w:rsidRPr="00D53B26">
        <w:rPr>
          <w:rFonts w:ascii="Times New Roman" w:eastAsia="標楷體" w:hAnsi="標楷體" w:cs="Times New Roman" w:hint="eastAsia"/>
          <w:color w:val="000000" w:themeColor="text1"/>
        </w:rPr>
        <w:t>小時</w:t>
      </w:r>
      <w:r w:rsidRPr="00D53B26">
        <w:rPr>
          <w:rFonts w:ascii="Times New Roman" w:eastAsia="標楷體" w:hAnsi="標楷體" w:cs="Times New Roman"/>
          <w:color w:val="000000" w:themeColor="text1"/>
        </w:rPr>
        <w:t>之</w:t>
      </w:r>
      <w:r w:rsidR="000276F9" w:rsidRPr="00D53B26">
        <w:rPr>
          <w:rFonts w:ascii="Times New Roman" w:eastAsia="標楷體" w:hAnsi="標楷體" w:cs="Times New Roman" w:hint="eastAsia"/>
          <w:color w:val="000000" w:themeColor="text1"/>
        </w:rPr>
        <w:t>實地學習</w:t>
      </w:r>
      <w:r w:rsidR="007A2557" w:rsidRPr="00D53B26">
        <w:rPr>
          <w:rFonts w:ascii="Times New Roman" w:eastAsia="標楷體" w:hAnsi="標楷體" w:cs="Times New Roman"/>
          <w:color w:val="000000" w:themeColor="text1"/>
        </w:rPr>
        <w:t>時數不予</w:t>
      </w:r>
      <w:r w:rsidR="007A2557" w:rsidRPr="00D53B26">
        <w:rPr>
          <w:rFonts w:ascii="Times New Roman" w:eastAsia="標楷體" w:hAnsi="標楷體" w:cs="Times New Roman" w:hint="eastAsia"/>
          <w:color w:val="000000" w:themeColor="text1"/>
        </w:rPr>
        <w:t>認列</w:t>
      </w:r>
      <w:r w:rsidRPr="00D53B26">
        <w:rPr>
          <w:rFonts w:ascii="Times New Roman" w:eastAsia="標楷體" w:hAnsi="標楷體" w:cs="Times New Roman"/>
          <w:color w:val="000000" w:themeColor="text1"/>
        </w:rPr>
        <w:t>。</w:t>
      </w:r>
    </w:p>
    <w:p w:rsidR="00633ABF" w:rsidRPr="00D53B26" w:rsidRDefault="000A06F7"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hint="eastAsia"/>
          <w:color w:val="000000" w:themeColor="text1"/>
        </w:rPr>
        <w:t>本校師資生已</w:t>
      </w:r>
      <w:r w:rsidR="000276F9" w:rsidRPr="00D53B26">
        <w:rPr>
          <w:rFonts w:ascii="Times New Roman" w:eastAsia="標楷體" w:hAnsi="標楷體" w:cs="Times New Roman" w:hint="eastAsia"/>
          <w:color w:val="000000" w:themeColor="text1"/>
        </w:rPr>
        <w:t>修習</w:t>
      </w:r>
      <w:r w:rsidR="00633ABF" w:rsidRPr="00D53B26">
        <w:rPr>
          <w:rFonts w:ascii="Times New Roman" w:eastAsia="標楷體" w:hAnsi="標楷體" w:cs="Times New Roman"/>
          <w:color w:val="000000" w:themeColor="text1"/>
        </w:rPr>
        <w:t>實地學習時數</w:t>
      </w:r>
      <w:r w:rsidR="000276F9" w:rsidRPr="00D53B26">
        <w:rPr>
          <w:rFonts w:ascii="Times New Roman" w:eastAsia="標楷體" w:hAnsi="標楷體" w:cs="Times New Roman" w:hint="eastAsia"/>
          <w:color w:val="000000" w:themeColor="text1"/>
        </w:rPr>
        <w:t>，將於</w:t>
      </w:r>
      <w:r w:rsidR="00633ABF" w:rsidRPr="00D53B26">
        <w:rPr>
          <w:rFonts w:ascii="Times New Roman" w:eastAsia="標楷體" w:hAnsi="標楷體" w:cs="Times New Roman"/>
          <w:color w:val="000000" w:themeColor="text1"/>
        </w:rPr>
        <w:t>修畢師資職前教育證明書</w:t>
      </w:r>
      <w:r w:rsidR="000276F9" w:rsidRPr="00D53B26">
        <w:rPr>
          <w:rFonts w:ascii="Times New Roman" w:eastAsia="標楷體" w:hAnsi="標楷體" w:cs="Times New Roman" w:hint="eastAsia"/>
          <w:color w:val="000000" w:themeColor="text1"/>
        </w:rPr>
        <w:t>明列</w:t>
      </w:r>
      <w:r w:rsidR="00633ABF" w:rsidRPr="00D53B26">
        <w:rPr>
          <w:rFonts w:ascii="Times New Roman" w:eastAsia="標楷體" w:hAnsi="標楷體" w:cs="Times New Roman"/>
          <w:color w:val="000000" w:themeColor="text1"/>
        </w:rPr>
        <w:t>「實地學習時數已達</w:t>
      </w:r>
      <w:r w:rsidR="00633ABF" w:rsidRPr="00D53B26">
        <w:rPr>
          <w:rFonts w:ascii="Times New Roman" w:eastAsia="標楷體" w:hAnsi="Times New Roman" w:cs="Times New Roman"/>
          <w:color w:val="000000" w:themeColor="text1"/>
        </w:rPr>
        <w:t>54</w:t>
      </w:r>
      <w:r w:rsidR="00633ABF" w:rsidRPr="00D53B26">
        <w:rPr>
          <w:rFonts w:ascii="Times New Roman" w:eastAsia="標楷體" w:hAnsi="標楷體" w:cs="Times New Roman"/>
          <w:color w:val="000000" w:themeColor="text1"/>
        </w:rPr>
        <w:t>小時</w:t>
      </w:r>
      <w:r w:rsidR="000276F9" w:rsidRPr="00D53B26">
        <w:rPr>
          <w:rFonts w:ascii="Times New Roman" w:eastAsia="標楷體" w:hAnsi="標楷體" w:cs="Times New Roman" w:hint="eastAsia"/>
          <w:color w:val="000000" w:themeColor="text1"/>
        </w:rPr>
        <w:t>以上</w:t>
      </w:r>
      <w:r w:rsidR="00633ABF" w:rsidRPr="00D53B26">
        <w:rPr>
          <w:rFonts w:ascii="Times New Roman" w:eastAsia="標楷體" w:hAnsi="標楷體" w:cs="Times New Roman"/>
          <w:color w:val="000000" w:themeColor="text1"/>
        </w:rPr>
        <w:t>」，以符合教育部規定。</w:t>
      </w:r>
    </w:p>
    <w:p w:rsidR="001A0B15" w:rsidRPr="00D53B26" w:rsidRDefault="001A0B15"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Times New Roman" w:hint="eastAsia"/>
          <w:color w:val="000000" w:themeColor="text1"/>
        </w:rPr>
        <w:lastRenderedPageBreak/>
        <w:t>分科</w:t>
      </w:r>
      <w:r w:rsidRPr="00D53B26">
        <w:rPr>
          <w:rFonts w:ascii="Times New Roman" w:eastAsia="標楷體" w:hAnsi="Times New Roman" w:hint="eastAsia"/>
          <w:color w:val="000000" w:themeColor="text1"/>
        </w:rPr>
        <w:t>/</w:t>
      </w:r>
      <w:r w:rsidRPr="00D53B26">
        <w:rPr>
          <w:rFonts w:ascii="Times New Roman" w:eastAsia="標楷體" w:hAnsi="Times New Roman" w:hint="eastAsia"/>
          <w:color w:val="000000" w:themeColor="text1"/>
        </w:rPr>
        <w:t>分領域（群科）教材教法與教學實習課程增列實地學習，始得申請本處相關實習經費補助。其他教育專業課程增列實地學習者，於申請本處相關經費時，得予以優先補助。</w:t>
      </w:r>
    </w:p>
    <w:p w:rsidR="00E447F5" w:rsidRPr="00D53B26" w:rsidRDefault="00E447F5"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本要點相關作業之書件格式，由</w:t>
      </w:r>
      <w:r w:rsidR="002C7644" w:rsidRPr="00D53B26">
        <w:rPr>
          <w:rFonts w:ascii="Times New Roman" w:eastAsia="標楷體" w:hAnsi="標楷體" w:cs="Times New Roman" w:hint="eastAsia"/>
          <w:color w:val="000000" w:themeColor="text1"/>
        </w:rPr>
        <w:t>師資培育與就業輔導</w:t>
      </w:r>
      <w:r w:rsidRPr="00D53B26">
        <w:rPr>
          <w:rFonts w:ascii="Times New Roman" w:eastAsia="標楷體" w:hAnsi="標楷體" w:cs="Times New Roman"/>
          <w:color w:val="000000" w:themeColor="text1"/>
        </w:rPr>
        <w:t>處定之。</w:t>
      </w:r>
    </w:p>
    <w:p w:rsidR="00E447F5" w:rsidRPr="00D53B26" w:rsidRDefault="00E447F5"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本要點如有未盡</w:t>
      </w:r>
      <w:r w:rsidR="005507CB" w:rsidRPr="00D53B26">
        <w:rPr>
          <w:rFonts w:ascii="Times New Roman" w:eastAsia="標楷體" w:hAnsi="標楷體" w:cs="Times New Roman"/>
          <w:color w:val="000000" w:themeColor="text1"/>
        </w:rPr>
        <w:t>事宜，悉依相關法規辦理。</w:t>
      </w:r>
    </w:p>
    <w:p w:rsidR="006C60BD" w:rsidRPr="00D53B26" w:rsidRDefault="006C60BD" w:rsidP="00770046">
      <w:pPr>
        <w:pStyle w:val="a3"/>
        <w:numPr>
          <w:ilvl w:val="0"/>
          <w:numId w:val="1"/>
        </w:numPr>
        <w:spacing w:beforeLines="50" w:before="180"/>
        <w:ind w:leftChars="0"/>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本要點</w:t>
      </w:r>
      <w:r w:rsidR="00404705" w:rsidRPr="00D53B26">
        <w:rPr>
          <w:rFonts w:ascii="Times New Roman" w:eastAsia="標楷體" w:hAnsi="Times New Roman" w:cs="Times New Roman" w:hint="eastAsia"/>
          <w:color w:val="000000" w:themeColor="text1"/>
        </w:rPr>
        <w:t>自</w:t>
      </w:r>
      <w:r w:rsidR="0021146A" w:rsidRPr="00D53B26">
        <w:rPr>
          <w:rFonts w:ascii="Times New Roman" w:eastAsia="標楷體" w:hAnsi="Times New Roman"/>
          <w:color w:val="000000" w:themeColor="text1"/>
        </w:rPr>
        <w:t>103</w:t>
      </w:r>
      <w:r w:rsidR="0021146A" w:rsidRPr="00D53B26">
        <w:rPr>
          <w:rFonts w:ascii="Times New Roman" w:eastAsia="標楷體" w:hAnsi="標楷體"/>
          <w:color w:val="000000" w:themeColor="text1"/>
        </w:rPr>
        <w:t>年</w:t>
      </w:r>
      <w:r w:rsidR="0021146A" w:rsidRPr="00D53B26">
        <w:rPr>
          <w:rFonts w:ascii="Times New Roman" w:eastAsia="標楷體" w:hAnsi="Times New Roman"/>
          <w:color w:val="000000" w:themeColor="text1"/>
        </w:rPr>
        <w:t>8</w:t>
      </w:r>
      <w:r w:rsidR="0021146A" w:rsidRPr="00D53B26">
        <w:rPr>
          <w:rFonts w:ascii="Times New Roman" w:eastAsia="標楷體" w:hAnsi="標楷體"/>
          <w:color w:val="000000" w:themeColor="text1"/>
        </w:rPr>
        <w:t>月</w:t>
      </w:r>
      <w:r w:rsidR="0021146A" w:rsidRPr="00D53B26">
        <w:rPr>
          <w:rFonts w:ascii="Times New Roman" w:eastAsia="標楷體" w:hAnsi="Times New Roman"/>
          <w:color w:val="000000" w:themeColor="text1"/>
        </w:rPr>
        <w:t>1</w:t>
      </w:r>
      <w:r w:rsidR="0021146A" w:rsidRPr="00D53B26">
        <w:rPr>
          <w:rFonts w:ascii="Times New Roman" w:eastAsia="標楷體" w:hAnsi="標楷體"/>
          <w:color w:val="000000" w:themeColor="text1"/>
        </w:rPr>
        <w:t>日起修習師資職前教育課程之師資生適用，</w:t>
      </w:r>
      <w:r w:rsidR="0021146A" w:rsidRPr="00D53B26">
        <w:rPr>
          <w:rFonts w:ascii="Times New Roman" w:eastAsia="標楷體" w:hAnsi="Times New Roman"/>
          <w:color w:val="000000" w:themeColor="text1"/>
        </w:rPr>
        <w:t>103</w:t>
      </w:r>
      <w:r w:rsidR="0021146A" w:rsidRPr="00D53B26">
        <w:rPr>
          <w:rFonts w:ascii="Times New Roman" w:eastAsia="標楷體" w:hAnsi="標楷體"/>
          <w:color w:val="000000" w:themeColor="text1"/>
        </w:rPr>
        <w:t>年</w:t>
      </w:r>
      <w:r w:rsidR="0021146A" w:rsidRPr="00D53B26">
        <w:rPr>
          <w:rFonts w:ascii="Times New Roman" w:eastAsia="標楷體" w:hAnsi="Times New Roman"/>
          <w:color w:val="000000" w:themeColor="text1"/>
        </w:rPr>
        <w:t>8</w:t>
      </w:r>
      <w:r w:rsidR="0021146A" w:rsidRPr="00D53B26">
        <w:rPr>
          <w:rFonts w:ascii="Times New Roman" w:eastAsia="標楷體" w:hAnsi="標楷體"/>
          <w:color w:val="000000" w:themeColor="text1"/>
        </w:rPr>
        <w:t>月</w:t>
      </w:r>
      <w:r w:rsidR="0021146A" w:rsidRPr="00D53B26">
        <w:rPr>
          <w:rFonts w:ascii="Times New Roman" w:eastAsia="標楷體" w:hAnsi="Times New Roman"/>
          <w:color w:val="000000" w:themeColor="text1"/>
        </w:rPr>
        <w:t>1</w:t>
      </w:r>
      <w:r w:rsidR="0021146A" w:rsidRPr="00D53B26">
        <w:rPr>
          <w:rFonts w:ascii="Times New Roman" w:eastAsia="標楷體" w:hAnsi="標楷體"/>
          <w:color w:val="000000" w:themeColor="text1"/>
        </w:rPr>
        <w:t>日前修習者得適用之</w:t>
      </w:r>
      <w:r w:rsidR="00FB7AF9" w:rsidRPr="00D53B26">
        <w:rPr>
          <w:rFonts w:ascii="Times New Roman" w:eastAsia="標楷體" w:hAnsi="Times New Roman" w:cs="Times New Roman" w:hint="eastAsia"/>
          <w:color w:val="000000" w:themeColor="text1"/>
        </w:rPr>
        <w:t>。</w:t>
      </w:r>
    </w:p>
    <w:p w:rsidR="00682B88" w:rsidRPr="00D53B26" w:rsidRDefault="005507CB" w:rsidP="00770046">
      <w:pPr>
        <w:pStyle w:val="a3"/>
        <w:numPr>
          <w:ilvl w:val="0"/>
          <w:numId w:val="1"/>
        </w:numPr>
        <w:spacing w:beforeLines="50" w:before="180"/>
        <w:ind w:leftChars="0" w:left="851" w:hanging="851"/>
        <w:rPr>
          <w:rFonts w:ascii="Times New Roman" w:eastAsia="標楷體" w:hAnsi="Times New Roman" w:cs="Times New Roman"/>
          <w:color w:val="000000" w:themeColor="text1"/>
        </w:rPr>
        <w:sectPr w:rsidR="00682B88" w:rsidRPr="00D53B26" w:rsidSect="00D80F69">
          <w:footerReference w:type="default" r:id="rId9"/>
          <w:pgSz w:w="11906" w:h="16838"/>
          <w:pgMar w:top="1440" w:right="1800" w:bottom="1440" w:left="1800" w:header="851" w:footer="992" w:gutter="0"/>
          <w:cols w:space="425"/>
          <w:docGrid w:type="lines" w:linePitch="360"/>
        </w:sectPr>
      </w:pPr>
      <w:r w:rsidRPr="00D53B26">
        <w:rPr>
          <w:rFonts w:ascii="Times New Roman" w:eastAsia="標楷體" w:hAnsi="標楷體" w:cs="Times New Roman"/>
          <w:color w:val="000000" w:themeColor="text1"/>
        </w:rPr>
        <w:t>本要點經本校師資培育與就業輔導會議通過，陳請校長核定後實施，修正時亦同。</w:t>
      </w:r>
    </w:p>
    <w:p w:rsidR="00F67618" w:rsidRPr="00D53B26" w:rsidRDefault="00A82856" w:rsidP="00F52822">
      <w:pPr>
        <w:snapToGrid w:val="0"/>
        <w:jc w:val="center"/>
        <w:rPr>
          <w:rFonts w:ascii="Times New Roman" w:eastAsia="標楷體" w:hAnsi="標楷體" w:cs="Times New Roman"/>
          <w:color w:val="000000" w:themeColor="text1"/>
          <w:sz w:val="28"/>
          <w:szCs w:val="28"/>
        </w:rPr>
      </w:pPr>
      <w:r w:rsidRPr="00D53B26">
        <w:rPr>
          <w:rFonts w:ascii="Times New Roman" w:eastAsia="標楷體" w:hAnsi="標楷體" w:cs="Times New Roman"/>
          <w:color w:val="000000" w:themeColor="text1"/>
          <w:sz w:val="28"/>
          <w:szCs w:val="28"/>
        </w:rPr>
        <w:lastRenderedPageBreak/>
        <w:t>國立臺灣師範大學</w:t>
      </w:r>
      <w:r w:rsidR="00F67618" w:rsidRPr="00D53B26">
        <w:rPr>
          <w:rFonts w:ascii="Times New Roman" w:eastAsia="標楷體" w:hAnsi="標楷體" w:cs="Times New Roman" w:hint="eastAsia"/>
          <w:color w:val="000000" w:themeColor="text1"/>
          <w:sz w:val="28"/>
          <w:szCs w:val="28"/>
        </w:rPr>
        <w:t>中等學校（含特殊教育）教師師資職前教育課程</w:t>
      </w:r>
    </w:p>
    <w:p w:rsidR="00F52822" w:rsidRPr="00D53B26" w:rsidRDefault="00A82856" w:rsidP="00F52822">
      <w:pPr>
        <w:snapToGrid w:val="0"/>
        <w:jc w:val="center"/>
        <w:rPr>
          <w:rFonts w:ascii="Times New Roman" w:eastAsia="標楷體" w:hAnsi="標楷體" w:cs="Times New Roman"/>
          <w:color w:val="000000" w:themeColor="text1"/>
          <w:sz w:val="28"/>
          <w:szCs w:val="28"/>
        </w:rPr>
      </w:pPr>
      <w:r w:rsidRPr="00D53B26">
        <w:rPr>
          <w:rFonts w:ascii="Times New Roman" w:eastAsia="標楷體" w:hAnsi="標楷體" w:cs="Times New Roman"/>
          <w:color w:val="000000" w:themeColor="text1"/>
          <w:sz w:val="28"/>
          <w:szCs w:val="28"/>
        </w:rPr>
        <w:t>實地學習實施要點</w:t>
      </w:r>
      <w:r w:rsidRPr="00D53B26">
        <w:rPr>
          <w:rFonts w:ascii="Times New Roman" w:eastAsia="標楷體" w:hAnsi="標楷體" w:cs="Times New Roman" w:hint="eastAsia"/>
          <w:color w:val="000000" w:themeColor="text1"/>
          <w:sz w:val="28"/>
          <w:szCs w:val="28"/>
        </w:rPr>
        <w:t>（草案）</w:t>
      </w:r>
      <w:r w:rsidR="00F52822" w:rsidRPr="00D53B26">
        <w:rPr>
          <w:rFonts w:ascii="Times New Roman" w:eastAsia="標楷體" w:hAnsi="標楷體" w:cs="Times New Roman" w:hint="eastAsia"/>
          <w:color w:val="000000" w:themeColor="text1"/>
          <w:sz w:val="28"/>
          <w:szCs w:val="28"/>
        </w:rPr>
        <w:t>條文暨說明表</w:t>
      </w:r>
    </w:p>
    <w:p w:rsidR="00F52822" w:rsidRPr="00D53B26" w:rsidRDefault="00DA69D9" w:rsidP="003614EB">
      <w:pPr>
        <w:snapToGrid w:val="0"/>
        <w:jc w:val="right"/>
        <w:rPr>
          <w:rFonts w:ascii="Times New Roman" w:eastAsia="標楷體" w:hAnsi="Times New Roman" w:cs="Times New Roman"/>
          <w:color w:val="000000" w:themeColor="text1"/>
          <w:sz w:val="16"/>
          <w:szCs w:val="16"/>
        </w:rPr>
      </w:pPr>
      <w:r w:rsidRPr="00D53B26">
        <w:rPr>
          <w:rFonts w:ascii="Times New Roman" w:eastAsia="標楷體" w:hAnsi="Times New Roman" w:cs="Times New Roman"/>
          <w:color w:val="000000" w:themeColor="text1"/>
          <w:sz w:val="32"/>
          <w:szCs w:val="32"/>
        </w:rPr>
        <w:t xml:space="preserve">             </w:t>
      </w:r>
      <w:r w:rsidRPr="00D53B26">
        <w:rPr>
          <w:rFonts w:ascii="Times New Roman" w:eastAsia="標楷體" w:hAnsi="Times New Roman" w:cs="Times New Roman"/>
          <w:color w:val="000000" w:themeColor="text1"/>
          <w:szCs w:val="24"/>
        </w:rPr>
        <w:t xml:space="preserve"> </w:t>
      </w:r>
      <w:r w:rsidR="003614EB" w:rsidRPr="00D53B26">
        <w:rPr>
          <w:rFonts w:ascii="Times New Roman" w:eastAsia="標楷體" w:hAnsi="Times New Roman" w:cs="Times New Roman" w:hint="eastAsia"/>
          <w:color w:val="000000" w:themeColor="text1"/>
          <w:sz w:val="16"/>
          <w:szCs w:val="16"/>
        </w:rPr>
        <w:t>102</w:t>
      </w:r>
      <w:r w:rsidRPr="00D53B26">
        <w:rPr>
          <w:rFonts w:ascii="Times New Roman" w:eastAsia="標楷體" w:hAnsi="標楷體" w:cs="Times New Roman"/>
          <w:color w:val="000000" w:themeColor="text1"/>
          <w:sz w:val="16"/>
          <w:szCs w:val="16"/>
        </w:rPr>
        <w:t>學年度第</w:t>
      </w:r>
      <w:r w:rsidR="003614EB" w:rsidRPr="00D53B26">
        <w:rPr>
          <w:rFonts w:ascii="Times New Roman" w:eastAsia="標楷體" w:hAnsi="Times New Roman" w:cs="Times New Roman" w:hint="eastAsia"/>
          <w:color w:val="000000" w:themeColor="text1"/>
          <w:sz w:val="16"/>
          <w:szCs w:val="16"/>
        </w:rPr>
        <w:t>1</w:t>
      </w:r>
      <w:r w:rsidRPr="00D53B26">
        <w:rPr>
          <w:rFonts w:ascii="Times New Roman" w:eastAsia="標楷體" w:hAnsi="標楷體" w:cs="Times New Roman"/>
          <w:color w:val="000000" w:themeColor="text1"/>
          <w:sz w:val="16"/>
          <w:szCs w:val="16"/>
        </w:rPr>
        <w:t>學期師資培育與就業輔導會議審議通過</w:t>
      </w:r>
    </w:p>
    <w:tbl>
      <w:tblPr>
        <w:tblStyle w:val="a8"/>
        <w:tblW w:w="10144" w:type="dxa"/>
        <w:jc w:val="center"/>
        <w:tblLook w:val="04A0" w:firstRow="1" w:lastRow="0" w:firstColumn="1" w:lastColumn="0" w:noHBand="0" w:noVBand="1"/>
      </w:tblPr>
      <w:tblGrid>
        <w:gridCol w:w="7592"/>
        <w:gridCol w:w="2552"/>
      </w:tblGrid>
      <w:tr w:rsidR="00DA69D9" w:rsidRPr="00D53B26" w:rsidTr="00AE6159">
        <w:trPr>
          <w:tblHeader/>
          <w:jc w:val="center"/>
        </w:trPr>
        <w:tc>
          <w:tcPr>
            <w:tcW w:w="7592" w:type="dxa"/>
          </w:tcPr>
          <w:p w:rsidR="00DA69D9" w:rsidRPr="00D53B26" w:rsidRDefault="00DA69D9" w:rsidP="00DA69D9">
            <w:pPr>
              <w:snapToGrid w:val="0"/>
              <w:jc w:val="distribute"/>
              <w:rPr>
                <w:rFonts w:ascii="Times New Roman" w:eastAsia="標楷體" w:hAnsi="Times New Roman" w:cs="Times New Roman"/>
                <w:b/>
                <w:color w:val="000000" w:themeColor="text1"/>
              </w:rPr>
            </w:pPr>
            <w:r w:rsidRPr="00D53B26">
              <w:rPr>
                <w:rFonts w:ascii="Times New Roman" w:eastAsia="標楷體" w:hAnsi="Times New Roman" w:cs="Times New Roman" w:hint="eastAsia"/>
                <w:b/>
                <w:color w:val="000000" w:themeColor="text1"/>
              </w:rPr>
              <w:t>條文</w:t>
            </w:r>
          </w:p>
        </w:tc>
        <w:tc>
          <w:tcPr>
            <w:tcW w:w="2552" w:type="dxa"/>
          </w:tcPr>
          <w:p w:rsidR="00DA69D9" w:rsidRPr="00D53B26" w:rsidRDefault="00DA69D9" w:rsidP="00DA69D9">
            <w:pPr>
              <w:snapToGrid w:val="0"/>
              <w:jc w:val="distribute"/>
              <w:rPr>
                <w:rFonts w:ascii="Times New Roman" w:eastAsia="標楷體" w:hAnsi="Times New Roman" w:cs="Times New Roman"/>
                <w:b/>
                <w:color w:val="000000" w:themeColor="text1"/>
              </w:rPr>
            </w:pPr>
            <w:r w:rsidRPr="00D53B26">
              <w:rPr>
                <w:rFonts w:ascii="Times New Roman" w:eastAsia="標楷體" w:hAnsi="Times New Roman" w:cs="Times New Roman" w:hint="eastAsia"/>
                <w:b/>
                <w:color w:val="000000" w:themeColor="text1"/>
              </w:rPr>
              <w:t>說明</w:t>
            </w:r>
          </w:p>
        </w:tc>
      </w:tr>
      <w:tr w:rsidR="00DA69D9" w:rsidRPr="00D53B26" w:rsidTr="00AE6159">
        <w:trPr>
          <w:jc w:val="center"/>
        </w:trPr>
        <w:tc>
          <w:tcPr>
            <w:tcW w:w="7592" w:type="dxa"/>
            <w:vAlign w:val="center"/>
          </w:tcPr>
          <w:p w:rsidR="00DA69D9" w:rsidRPr="00D53B26" w:rsidRDefault="00D1471D" w:rsidP="00A41125">
            <w:pPr>
              <w:pStyle w:val="a3"/>
              <w:numPr>
                <w:ilvl w:val="0"/>
                <w:numId w:val="7"/>
              </w:numPr>
              <w:snapToGrid w:val="0"/>
              <w:ind w:leftChars="0"/>
              <w:jc w:val="both"/>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本要點係依據教育部</w:t>
            </w:r>
            <w:r w:rsidRPr="00D53B26">
              <w:rPr>
                <w:rFonts w:ascii="Times New Roman" w:eastAsia="標楷體" w:hAnsi="Times New Roman" w:cs="Times New Roman"/>
                <w:color w:val="000000" w:themeColor="text1"/>
              </w:rPr>
              <w:t>102</w:t>
            </w:r>
            <w:r w:rsidRPr="00D53B26">
              <w:rPr>
                <w:rFonts w:ascii="Times New Roman" w:eastAsia="標楷體" w:hAnsi="標楷體" w:cs="Times New Roman"/>
                <w:color w:val="000000" w:themeColor="text1"/>
              </w:rPr>
              <w:t>年</w:t>
            </w:r>
            <w:r w:rsidRPr="00D53B26">
              <w:rPr>
                <w:rFonts w:ascii="Times New Roman" w:eastAsia="標楷體" w:hAnsi="Times New Roman" w:cs="Times New Roman"/>
                <w:color w:val="000000" w:themeColor="text1"/>
              </w:rPr>
              <w:t>6</w:t>
            </w:r>
            <w:r w:rsidRPr="00D53B26">
              <w:rPr>
                <w:rFonts w:ascii="Times New Roman" w:eastAsia="標楷體" w:hAnsi="標楷體" w:cs="Times New Roman"/>
                <w:color w:val="000000" w:themeColor="text1"/>
              </w:rPr>
              <w:t>月</w:t>
            </w:r>
            <w:r w:rsidRPr="00D53B26">
              <w:rPr>
                <w:rFonts w:ascii="Times New Roman" w:eastAsia="標楷體" w:hAnsi="Times New Roman" w:cs="Times New Roman"/>
                <w:color w:val="000000" w:themeColor="text1"/>
              </w:rPr>
              <w:t>17</w:t>
            </w:r>
            <w:r w:rsidRPr="00D53B26">
              <w:rPr>
                <w:rFonts w:ascii="Times New Roman" w:eastAsia="標楷體" w:hAnsi="標楷體" w:cs="Times New Roman"/>
                <w:color w:val="000000" w:themeColor="text1"/>
              </w:rPr>
              <w:t>日</w:t>
            </w:r>
            <w:proofErr w:type="gramStart"/>
            <w:r w:rsidRPr="00D53B26">
              <w:rPr>
                <w:rFonts w:ascii="Times New Roman" w:eastAsia="標楷體" w:hAnsi="標楷體" w:cs="Times New Roman"/>
                <w:color w:val="000000" w:themeColor="text1"/>
              </w:rPr>
              <w:t>臺</w:t>
            </w:r>
            <w:proofErr w:type="gramEnd"/>
            <w:r w:rsidRPr="00D53B26">
              <w:rPr>
                <w:rFonts w:ascii="Times New Roman" w:eastAsia="標楷體" w:hAnsi="標楷體" w:cs="Times New Roman"/>
                <w:color w:val="000000" w:themeColor="text1"/>
              </w:rPr>
              <w:t>教師（二）字第</w:t>
            </w:r>
            <w:r w:rsidRPr="00D53B26">
              <w:rPr>
                <w:rFonts w:ascii="Times New Roman" w:eastAsia="標楷體" w:hAnsi="Times New Roman" w:cs="Times New Roman"/>
                <w:color w:val="000000" w:themeColor="text1"/>
              </w:rPr>
              <w:t>1020077866B</w:t>
            </w:r>
            <w:r w:rsidRPr="00D53B26">
              <w:rPr>
                <w:rFonts w:ascii="Times New Roman" w:eastAsia="標楷體" w:hAnsi="標楷體" w:cs="Times New Roman"/>
                <w:color w:val="000000" w:themeColor="text1"/>
              </w:rPr>
              <w:t>號函發佈「師資職前教育課程教育專業課程科目及學分對照表實施要點」辦理。</w:t>
            </w:r>
          </w:p>
        </w:tc>
        <w:tc>
          <w:tcPr>
            <w:tcW w:w="2552" w:type="dxa"/>
          </w:tcPr>
          <w:p w:rsidR="00DA69D9" w:rsidRPr="00D53B26" w:rsidRDefault="00CC70A4" w:rsidP="008A0D64">
            <w:pPr>
              <w:snapToGrid w:val="0"/>
              <w:jc w:val="both"/>
              <w:rPr>
                <w:rFonts w:ascii="Times New Roman" w:eastAsia="標楷體" w:hAnsi="Times New Roman" w:cs="Times New Roman"/>
                <w:color w:val="000000" w:themeColor="text1"/>
              </w:rPr>
            </w:pPr>
            <w:r w:rsidRPr="00D53B26">
              <w:rPr>
                <w:rFonts w:eastAsia="標楷體" w:hint="eastAsia"/>
                <w:bCs/>
                <w:color w:val="000000" w:themeColor="text1"/>
                <w:kern w:val="0"/>
                <w:szCs w:val="24"/>
              </w:rPr>
              <w:t>揭示</w:t>
            </w:r>
            <w:r w:rsidRPr="00D53B26">
              <w:rPr>
                <w:rFonts w:eastAsia="標楷體"/>
                <w:bCs/>
                <w:color w:val="000000" w:themeColor="text1"/>
                <w:kern w:val="0"/>
                <w:szCs w:val="24"/>
              </w:rPr>
              <w:t>本</w:t>
            </w:r>
            <w:r w:rsidRPr="00D53B26">
              <w:rPr>
                <w:rFonts w:eastAsia="標楷體" w:hint="eastAsia"/>
                <w:bCs/>
                <w:color w:val="000000" w:themeColor="text1"/>
                <w:kern w:val="0"/>
                <w:szCs w:val="24"/>
              </w:rPr>
              <w:t>實施</w:t>
            </w:r>
            <w:r w:rsidRPr="00D53B26">
              <w:rPr>
                <w:rFonts w:eastAsia="標楷體"/>
                <w:bCs/>
                <w:color w:val="000000" w:themeColor="text1"/>
                <w:kern w:val="0"/>
                <w:szCs w:val="24"/>
              </w:rPr>
              <w:t>要點之</w:t>
            </w:r>
            <w:r w:rsidRPr="00D53B26">
              <w:rPr>
                <w:rFonts w:eastAsia="標楷體" w:hint="eastAsia"/>
                <w:bCs/>
                <w:color w:val="000000" w:themeColor="text1"/>
                <w:kern w:val="0"/>
                <w:szCs w:val="24"/>
              </w:rPr>
              <w:t>法規依據</w:t>
            </w:r>
            <w:r w:rsidRPr="00D53B26">
              <w:rPr>
                <w:rFonts w:eastAsia="標楷體"/>
                <w:bCs/>
                <w:color w:val="000000" w:themeColor="text1"/>
                <w:kern w:val="0"/>
                <w:szCs w:val="24"/>
              </w:rPr>
              <w:t>。</w:t>
            </w:r>
          </w:p>
        </w:tc>
      </w:tr>
      <w:tr w:rsidR="00DA69D9" w:rsidRPr="00D53B26" w:rsidTr="00AE6159">
        <w:trPr>
          <w:jc w:val="center"/>
        </w:trPr>
        <w:tc>
          <w:tcPr>
            <w:tcW w:w="7592" w:type="dxa"/>
            <w:vAlign w:val="center"/>
          </w:tcPr>
          <w:p w:rsidR="00DA69D9" w:rsidRPr="00D53B26" w:rsidRDefault="00D1471D" w:rsidP="00262193">
            <w:pPr>
              <w:pStyle w:val="a3"/>
              <w:numPr>
                <w:ilvl w:val="0"/>
                <w:numId w:val="8"/>
              </w:numPr>
              <w:snapToGrid w:val="0"/>
              <w:ind w:leftChars="0"/>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本校學生修習中等學校（含特殊教育）</w:t>
            </w:r>
            <w:r w:rsidRPr="00D53B26">
              <w:rPr>
                <w:rFonts w:ascii="Times New Roman" w:eastAsia="標楷體" w:hAnsi="標楷體" w:cs="Times New Roman" w:hint="eastAsia"/>
                <w:color w:val="000000" w:themeColor="text1"/>
              </w:rPr>
              <w:t>教師</w:t>
            </w:r>
            <w:r w:rsidRPr="00D53B26">
              <w:rPr>
                <w:rFonts w:ascii="Times New Roman" w:eastAsia="標楷體" w:hAnsi="標楷體" w:cs="Times New Roman"/>
                <w:color w:val="000000" w:themeColor="text1"/>
              </w:rPr>
              <w:t>師資職前教育課程，需參加實地學習至少</w:t>
            </w:r>
            <w:r w:rsidRPr="00D53B26">
              <w:rPr>
                <w:rFonts w:ascii="Times New Roman" w:eastAsia="標楷體" w:hAnsi="Times New Roman" w:cs="Times New Roman"/>
                <w:color w:val="000000" w:themeColor="text1"/>
              </w:rPr>
              <w:t>54</w:t>
            </w:r>
            <w:r w:rsidRPr="00D53B26">
              <w:rPr>
                <w:rFonts w:ascii="Times New Roman" w:eastAsia="標楷體" w:hAnsi="標楷體" w:cs="Times New Roman"/>
                <w:color w:val="000000" w:themeColor="text1"/>
              </w:rPr>
              <w:t>小時，內容包括至</w:t>
            </w:r>
            <w:r w:rsidRPr="00D53B26">
              <w:rPr>
                <w:rFonts w:ascii="Times New Roman" w:eastAsia="標楷體" w:hAnsi="標楷體" w:cs="Times New Roman" w:hint="eastAsia"/>
                <w:color w:val="000000" w:themeColor="text1"/>
              </w:rPr>
              <w:t>高級中等以下學校</w:t>
            </w:r>
            <w:r w:rsidRPr="00D53B26">
              <w:rPr>
                <w:rFonts w:ascii="Times New Roman" w:eastAsia="標楷體" w:hAnsi="標楷體" w:cs="Times New Roman"/>
                <w:color w:val="000000" w:themeColor="text1"/>
              </w:rPr>
              <w:t>擬任教類科見習、試教、實習、補救教學</w:t>
            </w:r>
            <w:r w:rsidRPr="00D53B26">
              <w:rPr>
                <w:rFonts w:ascii="Times New Roman" w:eastAsia="標楷體" w:hAnsi="標楷體" w:cs="Times New Roman" w:hint="eastAsia"/>
                <w:color w:val="000000" w:themeColor="text1"/>
              </w:rPr>
              <w:t>、</w:t>
            </w:r>
            <w:r w:rsidRPr="00D53B26">
              <w:rPr>
                <w:rFonts w:ascii="Times New Roman" w:eastAsia="標楷體" w:hAnsi="標楷體" w:cs="Times New Roman"/>
                <w:color w:val="000000" w:themeColor="text1"/>
              </w:rPr>
              <w:t>課業輔導或服務學習。</w:t>
            </w:r>
          </w:p>
        </w:tc>
        <w:tc>
          <w:tcPr>
            <w:tcW w:w="2552" w:type="dxa"/>
          </w:tcPr>
          <w:p w:rsidR="00DA69D9" w:rsidRPr="00D53B26" w:rsidRDefault="0022370D"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明定本實施要點之訂定目的。</w:t>
            </w:r>
          </w:p>
        </w:tc>
      </w:tr>
      <w:tr w:rsidR="00DA69D9" w:rsidRPr="00D53B26" w:rsidTr="00AE6159">
        <w:trPr>
          <w:jc w:val="center"/>
        </w:trPr>
        <w:tc>
          <w:tcPr>
            <w:tcW w:w="7592" w:type="dxa"/>
            <w:vAlign w:val="center"/>
          </w:tcPr>
          <w:p w:rsidR="00DA69D9" w:rsidRPr="00D53B26" w:rsidRDefault="0074539D" w:rsidP="00A41125">
            <w:pPr>
              <w:pStyle w:val="a3"/>
              <w:numPr>
                <w:ilvl w:val="0"/>
                <w:numId w:val="9"/>
              </w:numPr>
              <w:snapToGrid w:val="0"/>
              <w:ind w:leftChars="0" w:left="482" w:hanging="482"/>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認</w:t>
            </w:r>
            <w:r w:rsidR="00D1471D" w:rsidRPr="00D53B26">
              <w:rPr>
                <w:rFonts w:ascii="Times New Roman" w:eastAsia="標楷體" w:hAnsi="標楷體" w:cs="Times New Roman"/>
                <w:color w:val="000000" w:themeColor="text1"/>
              </w:rPr>
              <w:t>定權責單位：本校師資培育學系之師資生實地學習時數由師資培育學系認定；非師資培育學系之師資生實地學習時數由師資培育與就業輔導處認定。</w:t>
            </w:r>
          </w:p>
        </w:tc>
        <w:tc>
          <w:tcPr>
            <w:tcW w:w="2552" w:type="dxa"/>
          </w:tcPr>
          <w:p w:rsidR="00DA69D9" w:rsidRPr="00D53B26" w:rsidRDefault="004C3E88"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w:t>
            </w:r>
            <w:r w:rsidR="00CB51F5" w:rsidRPr="00D53B26">
              <w:rPr>
                <w:rFonts w:ascii="Times New Roman" w:eastAsia="標楷體" w:hAnsi="Times New Roman" w:cs="Times New Roman" w:hint="eastAsia"/>
                <w:color w:val="000000" w:themeColor="text1"/>
              </w:rPr>
              <w:t>本實施要點之認定權責單位。</w:t>
            </w:r>
          </w:p>
        </w:tc>
      </w:tr>
      <w:tr w:rsidR="00DA69D9" w:rsidRPr="00D53B26" w:rsidTr="00AE6159">
        <w:trPr>
          <w:jc w:val="center"/>
        </w:trPr>
        <w:tc>
          <w:tcPr>
            <w:tcW w:w="7592" w:type="dxa"/>
            <w:vAlign w:val="center"/>
          </w:tcPr>
          <w:p w:rsidR="00D33B95" w:rsidRPr="00D53B26" w:rsidRDefault="00D33B95" w:rsidP="00A41125">
            <w:pPr>
              <w:pStyle w:val="a3"/>
              <w:numPr>
                <w:ilvl w:val="0"/>
                <w:numId w:val="10"/>
              </w:numPr>
              <w:snapToGrid w:val="0"/>
              <w:ind w:leftChars="0"/>
              <w:rPr>
                <w:rFonts w:ascii="Times New Roman" w:eastAsia="標楷體" w:hAnsi="Times New Roman" w:cs="Times New Roman"/>
                <w:color w:val="000000" w:themeColor="text1"/>
              </w:rPr>
            </w:pPr>
            <w:r w:rsidRPr="00D53B26">
              <w:rPr>
                <w:rFonts w:ascii="Times New Roman" w:eastAsia="標楷體" w:hAnsi="標楷體" w:cs="Times New Roman" w:hint="eastAsia"/>
                <w:color w:val="000000" w:themeColor="text1"/>
              </w:rPr>
              <w:t>實</w:t>
            </w:r>
            <w:r w:rsidRPr="00D53B26">
              <w:rPr>
                <w:rFonts w:ascii="Times New Roman" w:eastAsia="標楷體" w:hAnsi="標楷體" w:cs="Times New Roman"/>
                <w:color w:val="000000" w:themeColor="text1"/>
              </w:rPr>
              <w:t>地學習認定範疇包括正式課程與非正式課程，範圍如下：</w:t>
            </w:r>
          </w:p>
          <w:p w:rsidR="00D33B95" w:rsidRPr="00D53B26" w:rsidRDefault="00D33B95" w:rsidP="00A41125">
            <w:pPr>
              <w:pStyle w:val="a3"/>
              <w:numPr>
                <w:ilvl w:val="0"/>
                <w:numId w:val="12"/>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正式課程</w:t>
            </w:r>
          </w:p>
          <w:p w:rsidR="00D33B95" w:rsidRPr="00D53B26" w:rsidRDefault="00D33B95" w:rsidP="000B7439">
            <w:pPr>
              <w:pStyle w:val="a3"/>
              <w:numPr>
                <w:ilvl w:val="2"/>
                <w:numId w:val="12"/>
              </w:numPr>
              <w:snapToGrid w:val="0"/>
              <w:ind w:leftChars="0" w:left="318" w:hanging="318"/>
              <w:rPr>
                <w:rFonts w:ascii="Times New Roman" w:eastAsia="標楷體" w:hAnsi="Times New Roman" w:cs="Times New Roman"/>
                <w:b/>
                <w:color w:val="000000" w:themeColor="text1"/>
              </w:rPr>
            </w:pPr>
            <w:proofErr w:type="gramStart"/>
            <w:r w:rsidRPr="00D53B26">
              <w:rPr>
                <w:rFonts w:ascii="Times New Roman" w:eastAsia="標楷體" w:hAnsi="標楷體" w:cs="Times New Roman"/>
                <w:b/>
                <w:color w:val="000000" w:themeColor="text1"/>
              </w:rPr>
              <w:t>採</w:t>
            </w:r>
            <w:proofErr w:type="gramEnd"/>
            <w:r w:rsidRPr="00D53B26">
              <w:rPr>
                <w:rFonts w:ascii="Times New Roman" w:eastAsia="標楷體" w:hAnsi="標楷體" w:cs="Times New Roman"/>
                <w:b/>
                <w:color w:val="000000" w:themeColor="text1"/>
              </w:rPr>
              <w:t>計分科</w:t>
            </w:r>
            <w:r w:rsidRPr="00D53B26">
              <w:rPr>
                <w:rFonts w:ascii="Times New Roman" w:eastAsia="標楷體" w:hAnsi="Times New Roman" w:cs="Times New Roman"/>
                <w:b/>
                <w:color w:val="000000" w:themeColor="text1"/>
              </w:rPr>
              <w:t>/</w:t>
            </w:r>
            <w:r w:rsidRPr="00D53B26">
              <w:rPr>
                <w:rFonts w:ascii="Times New Roman" w:eastAsia="標楷體" w:hAnsi="標楷體" w:cs="Times New Roman"/>
                <w:b/>
                <w:color w:val="000000" w:themeColor="text1"/>
              </w:rPr>
              <w:t>分領域（群科）教材教法與教學實習課程</w:t>
            </w:r>
            <w:r w:rsidR="005F6E1B" w:rsidRPr="00D53B26">
              <w:rPr>
                <w:rFonts w:ascii="Times New Roman" w:eastAsia="標楷體" w:hAnsi="標楷體" w:cs="Times New Roman" w:hint="eastAsia"/>
                <w:b/>
                <w:color w:val="000000" w:themeColor="text1"/>
              </w:rPr>
              <w:t>實地學習</w:t>
            </w:r>
            <w:r w:rsidRPr="00D53B26">
              <w:rPr>
                <w:rFonts w:ascii="Times New Roman" w:eastAsia="標楷體" w:hAnsi="標楷體" w:cs="Times New Roman"/>
                <w:b/>
                <w:color w:val="000000" w:themeColor="text1"/>
              </w:rPr>
              <w:t>時數</w:t>
            </w:r>
          </w:p>
          <w:p w:rsidR="00812355" w:rsidRPr="00D53B26" w:rsidRDefault="00D33B95" w:rsidP="000B7439">
            <w:pPr>
              <w:pStyle w:val="a3"/>
              <w:snapToGrid w:val="0"/>
              <w:ind w:leftChars="0" w:left="318"/>
              <w:rPr>
                <w:rFonts w:ascii="Times New Roman" w:eastAsia="標楷體" w:hAnsi="標楷體" w:cs="Times New Roman"/>
                <w:color w:val="000000" w:themeColor="text1"/>
              </w:rPr>
            </w:pPr>
            <w:r w:rsidRPr="00D53B26">
              <w:rPr>
                <w:rFonts w:ascii="Times New Roman" w:eastAsia="標楷體" w:hAnsi="標楷體" w:cs="Times New Roman"/>
                <w:color w:val="000000" w:themeColor="text1"/>
              </w:rPr>
              <w:t>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分領域（群科）教材教法與分科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分領域（群科）教學實習課程之內容包括見習、試教、實習、補救教學、課業輔導或服務學習等</w:t>
            </w:r>
            <w:r w:rsidR="000B7439" w:rsidRPr="00D53B26">
              <w:rPr>
                <w:rFonts w:ascii="Times New Roman" w:eastAsia="標楷體" w:hAnsi="標楷體" w:cs="Times New Roman" w:hint="eastAsia"/>
                <w:color w:val="000000" w:themeColor="text1"/>
              </w:rPr>
              <w:t>，</w:t>
            </w:r>
            <w:r w:rsidRPr="00D53B26">
              <w:rPr>
                <w:rFonts w:ascii="Times New Roman" w:eastAsia="標楷體" w:hAnsi="標楷體" w:cs="Times New Roman"/>
                <w:color w:val="000000" w:themeColor="text1"/>
              </w:rPr>
              <w:t>均可納入實地學習時數。授課教師必須事前規劃實地學習時數與內容，並明列於</w:t>
            </w:r>
            <w:r w:rsidR="006C0AFA" w:rsidRPr="00D53B26">
              <w:rPr>
                <w:rFonts w:ascii="Times New Roman" w:eastAsia="標楷體" w:hAnsi="標楷體" w:cs="Times New Roman"/>
                <w:color w:val="000000" w:themeColor="text1"/>
              </w:rPr>
              <w:t>課程綱要</w:t>
            </w:r>
            <w:r w:rsidRPr="00D53B26">
              <w:rPr>
                <w:rFonts w:ascii="Times New Roman" w:eastAsia="標楷體" w:hAnsi="標楷體" w:cs="Times New Roman"/>
                <w:color w:val="000000" w:themeColor="text1"/>
              </w:rPr>
              <w:t>，由各師資培育學系</w:t>
            </w:r>
            <w:r w:rsidR="000B7439" w:rsidRPr="00D53B26">
              <w:rPr>
                <w:rFonts w:ascii="Times New Roman" w:eastAsia="標楷體" w:hAnsi="標楷體" w:cs="Times New Roman" w:hint="eastAsia"/>
                <w:color w:val="000000" w:themeColor="text1"/>
              </w:rPr>
              <w:t>或師資培育與就業輔導處</w:t>
            </w:r>
            <w:r w:rsidRPr="00D53B26">
              <w:rPr>
                <w:rFonts w:ascii="Times New Roman" w:eastAsia="標楷體" w:hAnsi="標楷體" w:cs="Times New Roman"/>
                <w:color w:val="000000" w:themeColor="text1"/>
              </w:rPr>
              <w:t>依據</w:t>
            </w:r>
            <w:r w:rsidR="006C0AFA" w:rsidRPr="00D53B26">
              <w:rPr>
                <w:rFonts w:ascii="Times New Roman" w:eastAsia="標楷體" w:hAnsi="標楷體" w:cs="Times New Roman"/>
                <w:color w:val="000000" w:themeColor="text1"/>
              </w:rPr>
              <w:t>課程綱要</w:t>
            </w:r>
            <w:r w:rsidR="000B7439" w:rsidRPr="00D53B26">
              <w:rPr>
                <w:rFonts w:ascii="Times New Roman" w:eastAsia="標楷體" w:hAnsi="標楷體" w:cs="Times New Roman" w:hint="eastAsia"/>
                <w:color w:val="000000" w:themeColor="text1"/>
              </w:rPr>
              <w:t>認定</w:t>
            </w:r>
            <w:r w:rsidRPr="00D53B26">
              <w:rPr>
                <w:rFonts w:ascii="Times New Roman" w:eastAsia="標楷體" w:hAnsi="標楷體" w:cs="Times New Roman"/>
                <w:color w:val="000000" w:themeColor="text1"/>
              </w:rPr>
              <w:t>。</w:t>
            </w:r>
          </w:p>
          <w:p w:rsidR="00D33B95" w:rsidRPr="00D53B26" w:rsidRDefault="00D33B95" w:rsidP="000B7439">
            <w:pPr>
              <w:pStyle w:val="a3"/>
              <w:numPr>
                <w:ilvl w:val="2"/>
                <w:numId w:val="12"/>
              </w:numPr>
              <w:snapToGrid w:val="0"/>
              <w:ind w:leftChars="0" w:left="318" w:hanging="318"/>
              <w:rPr>
                <w:rFonts w:ascii="Times New Roman" w:eastAsia="標楷體" w:hAnsi="Times New Roman" w:cs="Times New Roman"/>
                <w:b/>
                <w:color w:val="000000" w:themeColor="text1"/>
              </w:rPr>
            </w:pPr>
            <w:proofErr w:type="gramStart"/>
            <w:r w:rsidRPr="00D53B26">
              <w:rPr>
                <w:rFonts w:ascii="Times New Roman" w:eastAsia="標楷體" w:hAnsi="標楷體" w:cs="Times New Roman"/>
                <w:b/>
                <w:color w:val="000000" w:themeColor="text1"/>
              </w:rPr>
              <w:t>採</w:t>
            </w:r>
            <w:proofErr w:type="gramEnd"/>
            <w:r w:rsidRPr="00D53B26">
              <w:rPr>
                <w:rFonts w:ascii="Times New Roman" w:eastAsia="標楷體" w:hAnsi="標楷體" w:cs="Times New Roman"/>
                <w:b/>
                <w:color w:val="000000" w:themeColor="text1"/>
              </w:rPr>
              <w:t>計</w:t>
            </w:r>
            <w:r w:rsidR="005F6E1B" w:rsidRPr="00D53B26">
              <w:rPr>
                <w:rFonts w:ascii="Times New Roman" w:eastAsia="標楷體" w:hAnsi="標楷體" w:cs="Times New Roman"/>
                <w:b/>
                <w:color w:val="000000" w:themeColor="text1"/>
              </w:rPr>
              <w:t>分科</w:t>
            </w:r>
            <w:r w:rsidR="005F6E1B" w:rsidRPr="00D53B26">
              <w:rPr>
                <w:rFonts w:ascii="Times New Roman" w:eastAsia="標楷體" w:hAnsi="Times New Roman" w:cs="Times New Roman"/>
                <w:b/>
                <w:color w:val="000000" w:themeColor="text1"/>
              </w:rPr>
              <w:t>/</w:t>
            </w:r>
            <w:r w:rsidR="005F6E1B" w:rsidRPr="00D53B26">
              <w:rPr>
                <w:rFonts w:ascii="Times New Roman" w:eastAsia="標楷體" w:hAnsi="標楷體" w:cs="Times New Roman"/>
                <w:b/>
                <w:color w:val="000000" w:themeColor="text1"/>
              </w:rPr>
              <w:t>分領域（群科）</w:t>
            </w:r>
            <w:r w:rsidR="000B7439" w:rsidRPr="00D53B26">
              <w:rPr>
                <w:rFonts w:ascii="Times New Roman" w:eastAsia="標楷體" w:hAnsi="標楷體" w:cs="Times New Roman" w:hint="eastAsia"/>
                <w:b/>
                <w:color w:val="000000" w:themeColor="text1"/>
              </w:rPr>
              <w:t>教育</w:t>
            </w:r>
            <w:r w:rsidRPr="00D53B26">
              <w:rPr>
                <w:rFonts w:ascii="Times New Roman" w:eastAsia="標楷體" w:hAnsi="標楷體" w:cs="Times New Roman"/>
                <w:b/>
                <w:color w:val="000000" w:themeColor="text1"/>
              </w:rPr>
              <w:t>服務學習課程時數</w:t>
            </w:r>
          </w:p>
          <w:p w:rsidR="00A41125" w:rsidRPr="00D53B26" w:rsidRDefault="005F6E1B" w:rsidP="000B7439">
            <w:pPr>
              <w:pStyle w:val="a3"/>
              <w:snapToGrid w:val="0"/>
              <w:ind w:leftChars="0" w:left="318"/>
              <w:rPr>
                <w:rFonts w:ascii="Times New Roman" w:eastAsia="標楷體" w:hAnsi="標楷體" w:cs="Times New Roman"/>
                <w:color w:val="000000" w:themeColor="text1"/>
              </w:rPr>
            </w:pPr>
            <w:r w:rsidRPr="00D53B26">
              <w:rPr>
                <w:rFonts w:ascii="Times New Roman" w:eastAsia="標楷體" w:hAnsi="標楷體" w:cs="Times New Roman"/>
                <w:color w:val="000000" w:themeColor="text1"/>
              </w:rPr>
              <w:t>分科</w:t>
            </w:r>
            <w:r w:rsidRPr="00D53B26">
              <w:rPr>
                <w:rFonts w:ascii="Times New Roman" w:eastAsia="標楷體" w:hAnsi="Times New Roman" w:cs="Times New Roman"/>
                <w:color w:val="000000" w:themeColor="text1"/>
              </w:rPr>
              <w:t>/</w:t>
            </w:r>
            <w:r w:rsidRPr="00D53B26">
              <w:rPr>
                <w:rFonts w:ascii="Times New Roman" w:eastAsia="標楷體" w:hAnsi="標楷體" w:cs="Times New Roman"/>
                <w:color w:val="000000" w:themeColor="text1"/>
              </w:rPr>
              <w:t>分領域（群科）</w:t>
            </w:r>
            <w:r w:rsidR="000B7439" w:rsidRPr="00D53B26">
              <w:rPr>
                <w:rFonts w:ascii="Times New Roman" w:eastAsia="標楷體" w:hAnsi="標楷體" w:cs="Times New Roman" w:hint="eastAsia"/>
                <w:color w:val="000000" w:themeColor="text1"/>
              </w:rPr>
              <w:t>教育服務學習課程之</w:t>
            </w:r>
            <w:r w:rsidR="000B7439" w:rsidRPr="00D53B26">
              <w:rPr>
                <w:rFonts w:ascii="Times New Roman" w:eastAsia="標楷體" w:hAnsi="標楷體" w:cs="Times New Roman"/>
                <w:color w:val="000000" w:themeColor="text1"/>
              </w:rPr>
              <w:t>內容包括見習、試教、實習、補救教學、課業輔導或服務學習等</w:t>
            </w:r>
            <w:r w:rsidR="000B7439" w:rsidRPr="00D53B26">
              <w:rPr>
                <w:rFonts w:ascii="Times New Roman" w:eastAsia="標楷體" w:hAnsi="標楷體" w:cs="Times New Roman" w:hint="eastAsia"/>
                <w:color w:val="000000" w:themeColor="text1"/>
              </w:rPr>
              <w:t>，</w:t>
            </w:r>
            <w:r w:rsidR="000B7439" w:rsidRPr="00D53B26">
              <w:rPr>
                <w:rFonts w:ascii="Times New Roman" w:eastAsia="標楷體" w:hAnsi="標楷體" w:cs="Times New Roman"/>
                <w:color w:val="000000" w:themeColor="text1"/>
              </w:rPr>
              <w:t>均可納入實地學習時數。授課教師必須事前規劃實地學習時數與內容，並明列於</w:t>
            </w:r>
            <w:r w:rsidR="006C0AFA" w:rsidRPr="00D53B26">
              <w:rPr>
                <w:rFonts w:ascii="Times New Roman" w:eastAsia="標楷體" w:hAnsi="標楷體" w:cs="Times New Roman"/>
                <w:color w:val="000000" w:themeColor="text1"/>
              </w:rPr>
              <w:t>課程綱要</w:t>
            </w:r>
            <w:r w:rsidR="000B7439" w:rsidRPr="00D53B26">
              <w:rPr>
                <w:rFonts w:ascii="Times New Roman" w:eastAsia="標楷體" w:hAnsi="標楷體" w:cs="Times New Roman"/>
                <w:color w:val="000000" w:themeColor="text1"/>
              </w:rPr>
              <w:t>，由各師資培育學系</w:t>
            </w:r>
            <w:r w:rsidR="000B7439" w:rsidRPr="00D53B26">
              <w:rPr>
                <w:rFonts w:ascii="Times New Roman" w:eastAsia="標楷體" w:hAnsi="標楷體" w:cs="Times New Roman" w:hint="eastAsia"/>
                <w:color w:val="000000" w:themeColor="text1"/>
              </w:rPr>
              <w:t>或師資培育與就業輔導處</w:t>
            </w:r>
            <w:r w:rsidR="000B7439" w:rsidRPr="00D53B26">
              <w:rPr>
                <w:rFonts w:ascii="Times New Roman" w:eastAsia="標楷體" w:hAnsi="標楷體" w:cs="Times New Roman"/>
                <w:color w:val="000000" w:themeColor="text1"/>
              </w:rPr>
              <w:t>依據</w:t>
            </w:r>
            <w:r w:rsidR="006C0AFA" w:rsidRPr="00D53B26">
              <w:rPr>
                <w:rFonts w:ascii="Times New Roman" w:eastAsia="標楷體" w:hAnsi="標楷體" w:cs="Times New Roman"/>
                <w:color w:val="000000" w:themeColor="text1"/>
              </w:rPr>
              <w:t>課程綱要</w:t>
            </w:r>
            <w:r w:rsidR="000B7439" w:rsidRPr="00D53B26">
              <w:rPr>
                <w:rFonts w:ascii="Times New Roman" w:eastAsia="標楷體" w:hAnsi="標楷體" w:cs="Times New Roman" w:hint="eastAsia"/>
                <w:color w:val="000000" w:themeColor="text1"/>
              </w:rPr>
              <w:t>認定</w:t>
            </w:r>
            <w:r w:rsidR="000B7439" w:rsidRPr="00D53B26">
              <w:rPr>
                <w:rFonts w:ascii="Times New Roman" w:eastAsia="標楷體" w:hAnsi="標楷體" w:cs="Times New Roman"/>
                <w:color w:val="000000" w:themeColor="text1"/>
              </w:rPr>
              <w:t>。</w:t>
            </w:r>
          </w:p>
          <w:p w:rsidR="00D33B95" w:rsidRPr="00D53B26" w:rsidRDefault="00D33B95" w:rsidP="000B7439">
            <w:pPr>
              <w:pStyle w:val="a3"/>
              <w:numPr>
                <w:ilvl w:val="2"/>
                <w:numId w:val="12"/>
              </w:numPr>
              <w:snapToGrid w:val="0"/>
              <w:ind w:leftChars="0" w:left="318" w:hanging="318"/>
              <w:rPr>
                <w:rFonts w:ascii="Times New Roman" w:eastAsia="標楷體" w:hAnsi="Times New Roman" w:cs="Times New Roman"/>
                <w:b/>
                <w:color w:val="000000" w:themeColor="text1"/>
              </w:rPr>
            </w:pPr>
            <w:proofErr w:type="gramStart"/>
            <w:r w:rsidRPr="00D53B26">
              <w:rPr>
                <w:rFonts w:ascii="Times New Roman" w:eastAsia="標楷體" w:hAnsi="標楷體" w:cs="Times New Roman"/>
                <w:b/>
                <w:color w:val="000000" w:themeColor="text1"/>
              </w:rPr>
              <w:t>採</w:t>
            </w:r>
            <w:proofErr w:type="gramEnd"/>
            <w:r w:rsidRPr="00D53B26">
              <w:rPr>
                <w:rFonts w:ascii="Times New Roman" w:eastAsia="標楷體" w:hAnsi="標楷體" w:cs="Times New Roman"/>
                <w:b/>
                <w:color w:val="000000" w:themeColor="text1"/>
              </w:rPr>
              <w:t>計</w:t>
            </w:r>
            <w:r w:rsidR="005F6E1B" w:rsidRPr="00D53B26">
              <w:rPr>
                <w:rFonts w:ascii="Times New Roman" w:eastAsia="標楷體" w:hAnsi="標楷體" w:cs="Times New Roman" w:hint="eastAsia"/>
                <w:b/>
                <w:color w:val="000000" w:themeColor="text1"/>
              </w:rPr>
              <w:t>其他</w:t>
            </w:r>
            <w:r w:rsidRPr="00D53B26">
              <w:rPr>
                <w:rFonts w:ascii="Times New Roman" w:eastAsia="標楷體" w:hAnsi="標楷體" w:cs="Times New Roman"/>
                <w:b/>
                <w:color w:val="000000" w:themeColor="text1"/>
              </w:rPr>
              <w:t>教育專業課程實地學習時數</w:t>
            </w:r>
          </w:p>
          <w:p w:rsidR="00D33B95" w:rsidRPr="00D53B26" w:rsidRDefault="00D33B95" w:rsidP="000B7439">
            <w:pPr>
              <w:pStyle w:val="a3"/>
              <w:snapToGrid w:val="0"/>
              <w:ind w:leftChars="0" w:left="318"/>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教育基礎課程、教育方法課程與選修課程規劃之</w:t>
            </w:r>
            <w:r w:rsidR="000B7439" w:rsidRPr="00D53B26">
              <w:rPr>
                <w:rFonts w:ascii="Times New Roman" w:eastAsia="標楷體" w:hAnsi="標楷體" w:cs="Times New Roman"/>
                <w:color w:val="000000" w:themeColor="text1"/>
              </w:rPr>
              <w:t>內容包括見習、試教、實習、補救教學、課業輔導或服務學習等</w:t>
            </w:r>
            <w:r w:rsidR="000B7439" w:rsidRPr="00D53B26">
              <w:rPr>
                <w:rFonts w:ascii="Times New Roman" w:eastAsia="標楷體" w:hAnsi="標楷體" w:cs="Times New Roman" w:hint="eastAsia"/>
                <w:color w:val="000000" w:themeColor="text1"/>
              </w:rPr>
              <w:t>，</w:t>
            </w:r>
            <w:r w:rsidR="000B7439" w:rsidRPr="00D53B26">
              <w:rPr>
                <w:rFonts w:ascii="Times New Roman" w:eastAsia="標楷體" w:hAnsi="標楷體" w:cs="Times New Roman"/>
                <w:color w:val="000000" w:themeColor="text1"/>
              </w:rPr>
              <w:t>均可納入實地學習時數。授課教師必須事前規劃實地學習時數與內容，並明列於</w:t>
            </w:r>
            <w:r w:rsidR="006C0AFA" w:rsidRPr="00D53B26">
              <w:rPr>
                <w:rFonts w:ascii="Times New Roman" w:eastAsia="標楷體" w:hAnsi="標楷體" w:cs="Times New Roman"/>
                <w:color w:val="000000" w:themeColor="text1"/>
              </w:rPr>
              <w:t>課程綱要</w:t>
            </w:r>
            <w:r w:rsidR="000B7439" w:rsidRPr="00D53B26">
              <w:rPr>
                <w:rFonts w:ascii="Times New Roman" w:eastAsia="標楷體" w:hAnsi="標楷體" w:cs="Times New Roman"/>
                <w:color w:val="000000" w:themeColor="text1"/>
              </w:rPr>
              <w:t>，由各師資培育學系</w:t>
            </w:r>
            <w:r w:rsidR="000B7439" w:rsidRPr="00D53B26">
              <w:rPr>
                <w:rFonts w:ascii="Times New Roman" w:eastAsia="標楷體" w:hAnsi="標楷體" w:cs="Times New Roman" w:hint="eastAsia"/>
                <w:color w:val="000000" w:themeColor="text1"/>
              </w:rPr>
              <w:t>或師資培育與就業輔導處</w:t>
            </w:r>
            <w:r w:rsidR="000B7439" w:rsidRPr="00D53B26">
              <w:rPr>
                <w:rFonts w:ascii="Times New Roman" w:eastAsia="標楷體" w:hAnsi="標楷體" w:cs="Times New Roman"/>
                <w:color w:val="000000" w:themeColor="text1"/>
              </w:rPr>
              <w:t>依據</w:t>
            </w:r>
            <w:r w:rsidR="006C0AFA" w:rsidRPr="00D53B26">
              <w:rPr>
                <w:rFonts w:ascii="Times New Roman" w:eastAsia="標楷體" w:hAnsi="標楷體" w:cs="Times New Roman"/>
                <w:color w:val="000000" w:themeColor="text1"/>
              </w:rPr>
              <w:t>課程綱要</w:t>
            </w:r>
            <w:r w:rsidR="000B7439" w:rsidRPr="00D53B26">
              <w:rPr>
                <w:rFonts w:ascii="Times New Roman" w:eastAsia="標楷體" w:hAnsi="標楷體" w:cs="Times New Roman" w:hint="eastAsia"/>
                <w:color w:val="000000" w:themeColor="text1"/>
              </w:rPr>
              <w:t>認定</w:t>
            </w:r>
            <w:r w:rsidR="000B7439" w:rsidRPr="00D53B26">
              <w:rPr>
                <w:rFonts w:ascii="Times New Roman" w:eastAsia="標楷體" w:hAnsi="標楷體" w:cs="Times New Roman"/>
                <w:color w:val="000000" w:themeColor="text1"/>
              </w:rPr>
              <w:t>。</w:t>
            </w:r>
          </w:p>
          <w:p w:rsidR="00D33B95" w:rsidRPr="00D53B26" w:rsidRDefault="00D33B95" w:rsidP="00A41125">
            <w:pPr>
              <w:pStyle w:val="a3"/>
              <w:numPr>
                <w:ilvl w:val="0"/>
                <w:numId w:val="12"/>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非正式課程</w:t>
            </w:r>
          </w:p>
          <w:p w:rsidR="00D33B95" w:rsidRPr="00D53B26" w:rsidRDefault="009D03D2" w:rsidP="000B7439">
            <w:pPr>
              <w:pStyle w:val="a3"/>
              <w:numPr>
                <w:ilvl w:val="2"/>
                <w:numId w:val="12"/>
              </w:numPr>
              <w:snapToGrid w:val="0"/>
              <w:ind w:leftChars="0" w:left="318" w:hanging="318"/>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33B95" w:rsidRPr="00D53B26">
              <w:rPr>
                <w:rFonts w:ascii="Times New Roman" w:eastAsia="標楷體" w:hAnsi="標楷體" w:cs="Times New Roman"/>
                <w:color w:val="000000" w:themeColor="text1"/>
              </w:rPr>
              <w:t>師資培育與就業輔導處辦理之</w:t>
            </w:r>
            <w:r w:rsidR="00F95898" w:rsidRPr="00D53B26">
              <w:rPr>
                <w:rFonts w:ascii="Times New Roman" w:eastAsia="標楷體" w:hAnsi="標楷體" w:cs="Times New Roman" w:hint="eastAsia"/>
                <w:color w:val="000000" w:themeColor="text1"/>
              </w:rPr>
              <w:t>師資培育</w:t>
            </w:r>
            <w:r w:rsidR="00D33B95" w:rsidRPr="00D53B26">
              <w:rPr>
                <w:rFonts w:ascii="Times New Roman" w:eastAsia="標楷體" w:hAnsi="標楷體" w:cs="Times New Roman"/>
                <w:color w:val="000000" w:themeColor="text1"/>
              </w:rPr>
              <w:t>相關活動</w:t>
            </w:r>
            <w:r w:rsidR="00826E3A" w:rsidRPr="00D53B26">
              <w:rPr>
                <w:rFonts w:ascii="Times New Roman" w:eastAsia="標楷體" w:hAnsi="標楷體" w:cs="Times New Roman" w:hint="eastAsia"/>
                <w:color w:val="000000" w:themeColor="text1"/>
              </w:rPr>
              <w:t>。</w:t>
            </w:r>
            <w:r w:rsidR="000B7439" w:rsidRPr="00D53B26">
              <w:rPr>
                <w:rFonts w:ascii="Times New Roman" w:eastAsia="標楷體" w:hAnsi="標楷體" w:cs="Times New Roman" w:hint="eastAsia"/>
                <w:color w:val="000000" w:themeColor="text1"/>
              </w:rPr>
              <w:t>其</w:t>
            </w:r>
            <w:r w:rsidR="00D33B95" w:rsidRPr="00D53B26">
              <w:rPr>
                <w:rFonts w:ascii="Times New Roman" w:eastAsia="標楷體" w:hAnsi="標楷體" w:cs="Times New Roman"/>
                <w:color w:val="000000" w:themeColor="text1"/>
              </w:rPr>
              <w:t>內容包括見習、試教、實習、補救教學、課業輔導或服務學習等</w:t>
            </w:r>
            <w:r w:rsidR="000B7439" w:rsidRPr="00D53B26">
              <w:rPr>
                <w:rFonts w:ascii="Times New Roman" w:eastAsia="標楷體" w:hAnsi="標楷體" w:cs="Times New Roman" w:hint="eastAsia"/>
                <w:color w:val="000000" w:themeColor="text1"/>
              </w:rPr>
              <w:t>，</w:t>
            </w:r>
            <w:r w:rsidR="00D33B95" w:rsidRPr="00D53B26">
              <w:rPr>
                <w:rFonts w:ascii="Times New Roman" w:eastAsia="標楷體" w:hAnsi="標楷體" w:cs="Times New Roman"/>
                <w:color w:val="000000" w:themeColor="text1"/>
              </w:rPr>
              <w:t>均可納入實地學習時數。</w:t>
            </w:r>
          </w:p>
          <w:p w:rsidR="000B1802" w:rsidRPr="00D53B26" w:rsidRDefault="009D03D2" w:rsidP="000B7439">
            <w:pPr>
              <w:pStyle w:val="a3"/>
              <w:numPr>
                <w:ilvl w:val="2"/>
                <w:numId w:val="12"/>
              </w:numPr>
              <w:snapToGrid w:val="0"/>
              <w:ind w:leftChars="0" w:left="318" w:hanging="318"/>
              <w:rPr>
                <w:rFonts w:ascii="Times New Roman" w:eastAsia="標楷體" w:hAnsi="標楷體"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33B95" w:rsidRPr="00D53B26">
              <w:rPr>
                <w:rFonts w:ascii="Times New Roman" w:eastAsia="標楷體" w:hAnsi="標楷體" w:cs="Times New Roman"/>
                <w:color w:val="000000" w:themeColor="text1"/>
              </w:rPr>
              <w:t>各</w:t>
            </w:r>
            <w:r w:rsidR="000B7439" w:rsidRPr="00D53B26">
              <w:rPr>
                <w:rFonts w:ascii="Times New Roman" w:eastAsia="標楷體" w:hAnsi="標楷體" w:cs="Times New Roman" w:hint="eastAsia"/>
                <w:color w:val="000000" w:themeColor="text1"/>
              </w:rPr>
              <w:t>學</w:t>
            </w:r>
            <w:r w:rsidR="00D33B95" w:rsidRPr="00D53B26">
              <w:rPr>
                <w:rFonts w:ascii="Times New Roman" w:eastAsia="標楷體" w:hAnsi="標楷體" w:cs="Times New Roman"/>
                <w:color w:val="000000" w:themeColor="text1"/>
              </w:rPr>
              <w:t>院師資培育委員會或師資培育學系辦理之</w:t>
            </w:r>
            <w:r w:rsidR="00F95898" w:rsidRPr="00D53B26">
              <w:rPr>
                <w:rFonts w:ascii="Times New Roman" w:eastAsia="標楷體" w:hAnsi="標楷體" w:cs="Times New Roman" w:hint="eastAsia"/>
                <w:color w:val="000000" w:themeColor="text1"/>
              </w:rPr>
              <w:t>師資培育</w:t>
            </w:r>
            <w:r w:rsidR="00D33B95" w:rsidRPr="00D53B26">
              <w:rPr>
                <w:rFonts w:ascii="Times New Roman" w:eastAsia="標楷體" w:hAnsi="標楷體" w:cs="Times New Roman"/>
                <w:color w:val="000000" w:themeColor="text1"/>
              </w:rPr>
              <w:t>相關活動</w:t>
            </w:r>
            <w:r w:rsidR="00826E3A" w:rsidRPr="00D53B26">
              <w:rPr>
                <w:rFonts w:ascii="Times New Roman" w:eastAsia="標楷體" w:hAnsi="標楷體" w:cs="Times New Roman" w:hint="eastAsia"/>
                <w:color w:val="000000" w:themeColor="text1"/>
              </w:rPr>
              <w:t>。</w:t>
            </w:r>
            <w:r w:rsidR="000B7439" w:rsidRPr="00D53B26">
              <w:rPr>
                <w:rFonts w:ascii="Times New Roman" w:eastAsia="標楷體" w:hAnsi="標楷體" w:cs="Times New Roman" w:hint="eastAsia"/>
                <w:color w:val="000000" w:themeColor="text1"/>
              </w:rPr>
              <w:t>其</w:t>
            </w:r>
            <w:r w:rsidR="00D33B95" w:rsidRPr="00D53B26">
              <w:rPr>
                <w:rFonts w:ascii="Times New Roman" w:eastAsia="標楷體" w:hAnsi="標楷體" w:cs="Times New Roman"/>
                <w:color w:val="000000" w:themeColor="text1"/>
              </w:rPr>
              <w:t>內容包括見習、試教、實習、補救教學、課業輔導或服務學習等</w:t>
            </w:r>
            <w:r w:rsidR="000B7439" w:rsidRPr="00D53B26">
              <w:rPr>
                <w:rFonts w:ascii="Times New Roman" w:eastAsia="標楷體" w:hAnsi="標楷體" w:cs="Times New Roman" w:hint="eastAsia"/>
                <w:color w:val="000000" w:themeColor="text1"/>
              </w:rPr>
              <w:t>，</w:t>
            </w:r>
            <w:r w:rsidR="00D33B95" w:rsidRPr="00D53B26">
              <w:rPr>
                <w:rFonts w:ascii="Times New Roman" w:eastAsia="標楷體" w:hAnsi="標楷體" w:cs="Times New Roman"/>
                <w:color w:val="000000" w:themeColor="text1"/>
              </w:rPr>
              <w:t>均可納入實地學習時數。</w:t>
            </w:r>
          </w:p>
          <w:p w:rsidR="00D33B95" w:rsidRPr="00D53B26" w:rsidRDefault="009D03D2" w:rsidP="000B7439">
            <w:pPr>
              <w:pStyle w:val="a3"/>
              <w:numPr>
                <w:ilvl w:val="2"/>
                <w:numId w:val="12"/>
              </w:numPr>
              <w:snapToGrid w:val="0"/>
              <w:ind w:leftChars="0" w:left="318" w:hanging="318"/>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33B95" w:rsidRPr="00D53B26">
              <w:rPr>
                <w:rFonts w:ascii="Times New Roman" w:eastAsia="標楷體" w:hAnsi="標楷體" w:cs="Times New Roman"/>
                <w:color w:val="000000" w:themeColor="text1"/>
              </w:rPr>
              <w:t>其他本校學術及行政單位辦理之</w:t>
            </w:r>
            <w:r w:rsidR="00F95898" w:rsidRPr="00D53B26">
              <w:rPr>
                <w:rFonts w:ascii="Times New Roman" w:eastAsia="標楷體" w:hAnsi="標楷體" w:cs="Times New Roman" w:hint="eastAsia"/>
                <w:color w:val="000000" w:themeColor="text1"/>
              </w:rPr>
              <w:t>師資培育</w:t>
            </w:r>
            <w:r w:rsidR="00D33B95" w:rsidRPr="00D53B26">
              <w:rPr>
                <w:rFonts w:ascii="Times New Roman" w:eastAsia="標楷體" w:hAnsi="標楷體" w:cs="Times New Roman"/>
                <w:color w:val="000000" w:themeColor="text1"/>
              </w:rPr>
              <w:t>相關活動</w:t>
            </w:r>
            <w:r w:rsidR="000B7439" w:rsidRPr="00D53B26">
              <w:rPr>
                <w:rFonts w:ascii="Times New Roman" w:eastAsia="標楷體" w:hAnsi="標楷體" w:cs="Times New Roman" w:hint="eastAsia"/>
                <w:color w:val="000000" w:themeColor="text1"/>
              </w:rPr>
              <w:t>，</w:t>
            </w:r>
            <w:r w:rsidR="00D33B95" w:rsidRPr="00D53B26">
              <w:rPr>
                <w:rFonts w:ascii="Times New Roman" w:eastAsia="標楷體" w:hAnsi="標楷體" w:cs="Times New Roman"/>
                <w:color w:val="000000" w:themeColor="text1"/>
              </w:rPr>
              <w:t>例如青年踏尋孔子行腳、史懷哲計畫</w:t>
            </w:r>
            <w:r w:rsidR="00826E3A" w:rsidRPr="00D53B26">
              <w:rPr>
                <w:rFonts w:ascii="Times New Roman" w:eastAsia="標楷體" w:hAnsi="標楷體" w:cs="Times New Roman" w:hint="eastAsia"/>
                <w:color w:val="000000" w:themeColor="text1"/>
              </w:rPr>
              <w:t>。其</w:t>
            </w:r>
            <w:r w:rsidR="00D33B95" w:rsidRPr="00D53B26">
              <w:rPr>
                <w:rFonts w:ascii="Times New Roman" w:eastAsia="標楷體" w:hAnsi="標楷體" w:cs="Times New Roman"/>
                <w:color w:val="000000" w:themeColor="text1"/>
              </w:rPr>
              <w:t>內容包括見習、試教、實習、補救教學、課業輔導或服務學習等</w:t>
            </w:r>
            <w:r w:rsidR="000B7439" w:rsidRPr="00D53B26">
              <w:rPr>
                <w:rFonts w:ascii="Times New Roman" w:eastAsia="標楷體" w:hAnsi="標楷體" w:cs="Times New Roman" w:hint="eastAsia"/>
                <w:color w:val="000000" w:themeColor="text1"/>
              </w:rPr>
              <w:t>，</w:t>
            </w:r>
            <w:r w:rsidR="00D33B95" w:rsidRPr="00D53B26">
              <w:rPr>
                <w:rFonts w:ascii="Times New Roman" w:eastAsia="標楷體" w:hAnsi="標楷體" w:cs="Times New Roman"/>
                <w:color w:val="000000" w:themeColor="text1"/>
              </w:rPr>
              <w:t>均可納入實地學習時數。</w:t>
            </w:r>
          </w:p>
          <w:p w:rsidR="00DA69D9" w:rsidRPr="00D53B26" w:rsidRDefault="009D03D2" w:rsidP="009D03D2">
            <w:pPr>
              <w:pStyle w:val="a3"/>
              <w:numPr>
                <w:ilvl w:val="2"/>
                <w:numId w:val="12"/>
              </w:numPr>
              <w:snapToGrid w:val="0"/>
              <w:ind w:leftChars="0" w:left="318" w:hanging="318"/>
              <w:rPr>
                <w:rFonts w:ascii="Times New Roman" w:eastAsia="標楷體" w:hAnsi="Times New Roman" w:cs="Times New Roman"/>
                <w:color w:val="000000" w:themeColor="text1"/>
              </w:rPr>
            </w:pPr>
            <w:proofErr w:type="gramStart"/>
            <w:r w:rsidRPr="00D53B26">
              <w:rPr>
                <w:rFonts w:ascii="Times New Roman" w:eastAsia="標楷體" w:hAnsi="標楷體" w:cs="Times New Roman" w:hint="eastAsia"/>
                <w:color w:val="000000" w:themeColor="text1"/>
              </w:rPr>
              <w:t>採</w:t>
            </w:r>
            <w:proofErr w:type="gramEnd"/>
            <w:r w:rsidRPr="00D53B26">
              <w:rPr>
                <w:rFonts w:ascii="Times New Roman" w:eastAsia="標楷體" w:hAnsi="標楷體" w:cs="Times New Roman" w:hint="eastAsia"/>
                <w:color w:val="000000" w:themeColor="text1"/>
              </w:rPr>
              <w:t>計</w:t>
            </w:r>
            <w:r w:rsidR="00D33B95" w:rsidRPr="00D53B26">
              <w:rPr>
                <w:rFonts w:ascii="Times New Roman" w:eastAsia="標楷體" w:hAnsi="標楷體" w:cs="Times New Roman"/>
                <w:color w:val="000000" w:themeColor="text1"/>
              </w:rPr>
              <w:t>學生自行至校外參與</w:t>
            </w:r>
            <w:r w:rsidRPr="00D53B26">
              <w:rPr>
                <w:rFonts w:ascii="Times New Roman" w:eastAsia="標楷體" w:hAnsi="標楷體" w:cs="Times New Roman" w:hint="eastAsia"/>
                <w:color w:val="000000" w:themeColor="text1"/>
              </w:rPr>
              <w:t>之</w:t>
            </w:r>
            <w:r w:rsidR="00F95898" w:rsidRPr="00D53B26">
              <w:rPr>
                <w:rFonts w:ascii="Times New Roman" w:eastAsia="標楷體" w:hAnsi="標楷體" w:cs="Times New Roman" w:hint="eastAsia"/>
                <w:color w:val="000000" w:themeColor="text1"/>
              </w:rPr>
              <w:t>師資培育</w:t>
            </w:r>
            <w:r w:rsidR="00D33B95" w:rsidRPr="00D53B26">
              <w:rPr>
                <w:rFonts w:ascii="Times New Roman" w:eastAsia="標楷體" w:hAnsi="標楷體" w:cs="Times New Roman"/>
                <w:color w:val="000000" w:themeColor="text1"/>
              </w:rPr>
              <w:t>相關活動</w:t>
            </w:r>
            <w:r w:rsidR="00826E3A" w:rsidRPr="00D53B26">
              <w:rPr>
                <w:rFonts w:ascii="Times New Roman" w:eastAsia="標楷體" w:hAnsi="標楷體" w:cs="Times New Roman" w:hint="eastAsia"/>
                <w:color w:val="000000" w:themeColor="text1"/>
              </w:rPr>
              <w:t>。</w:t>
            </w:r>
            <w:r w:rsidR="000B7439" w:rsidRPr="00D53B26">
              <w:rPr>
                <w:rFonts w:ascii="Times New Roman" w:eastAsia="標楷體" w:hAnsi="標楷體" w:cs="Times New Roman" w:hint="eastAsia"/>
                <w:color w:val="000000" w:themeColor="text1"/>
              </w:rPr>
              <w:t>其</w:t>
            </w:r>
            <w:r w:rsidR="000B7439" w:rsidRPr="00D53B26">
              <w:rPr>
                <w:rFonts w:ascii="Times New Roman" w:eastAsia="標楷體" w:hAnsi="標楷體" w:cs="Times New Roman"/>
                <w:color w:val="000000" w:themeColor="text1"/>
              </w:rPr>
              <w:t>內容包括見習、試教、實習、補救教學、課業輔導或服務學習等</w:t>
            </w:r>
            <w:r w:rsidR="000B7439" w:rsidRPr="00D53B26">
              <w:rPr>
                <w:rFonts w:ascii="Times New Roman" w:eastAsia="標楷體" w:hAnsi="標楷體" w:cs="Times New Roman" w:hint="eastAsia"/>
                <w:color w:val="000000" w:themeColor="text1"/>
              </w:rPr>
              <w:t>，</w:t>
            </w:r>
            <w:r w:rsidR="000B7439" w:rsidRPr="00D53B26">
              <w:rPr>
                <w:rFonts w:ascii="Times New Roman" w:eastAsia="標楷體" w:hAnsi="標楷體" w:cs="Times New Roman"/>
                <w:color w:val="000000" w:themeColor="text1"/>
              </w:rPr>
              <w:t>均可納入實地學</w:t>
            </w:r>
            <w:r w:rsidR="000B7439" w:rsidRPr="00D53B26">
              <w:rPr>
                <w:rFonts w:ascii="Times New Roman" w:eastAsia="標楷體" w:hAnsi="標楷體" w:cs="Times New Roman"/>
                <w:color w:val="000000" w:themeColor="text1"/>
              </w:rPr>
              <w:lastRenderedPageBreak/>
              <w:t>習時數。</w:t>
            </w:r>
            <w:r w:rsidR="00D33B95" w:rsidRPr="00D53B26">
              <w:rPr>
                <w:rFonts w:ascii="Times New Roman" w:eastAsia="標楷體" w:hAnsi="標楷體" w:cs="Times New Roman"/>
                <w:color w:val="000000" w:themeColor="text1"/>
              </w:rPr>
              <w:t>本項活動</w:t>
            </w:r>
            <w:proofErr w:type="gramStart"/>
            <w:r w:rsidR="00D33B95" w:rsidRPr="00D53B26">
              <w:rPr>
                <w:rFonts w:ascii="Times New Roman" w:eastAsia="標楷體" w:hAnsi="標楷體" w:cs="Times New Roman"/>
                <w:color w:val="000000" w:themeColor="text1"/>
              </w:rPr>
              <w:t>採</w:t>
            </w:r>
            <w:proofErr w:type="gramEnd"/>
            <w:r w:rsidR="00D33B95" w:rsidRPr="00D53B26">
              <w:rPr>
                <w:rFonts w:ascii="Times New Roman" w:eastAsia="標楷體" w:hAnsi="標楷體" w:cs="Times New Roman"/>
                <w:color w:val="000000" w:themeColor="text1"/>
              </w:rPr>
              <w:t>事先報備制度，學生應主動將活動相關資料</w:t>
            </w:r>
            <w:r w:rsidRPr="00D53B26">
              <w:rPr>
                <w:rFonts w:ascii="Times New Roman" w:eastAsia="標楷體" w:hAnsi="標楷體" w:cs="Times New Roman" w:hint="eastAsia"/>
                <w:color w:val="000000" w:themeColor="text1"/>
              </w:rPr>
              <w:t>於</w:t>
            </w:r>
            <w:proofErr w:type="gramStart"/>
            <w:r w:rsidR="000B7439" w:rsidRPr="00D53B26">
              <w:rPr>
                <w:rFonts w:ascii="Times New Roman" w:eastAsia="標楷體" w:hAnsi="標楷體" w:cs="Times New Roman" w:hint="eastAsia"/>
                <w:color w:val="000000" w:themeColor="text1"/>
              </w:rPr>
              <w:t>一</w:t>
            </w:r>
            <w:r w:rsidR="00F95898" w:rsidRPr="00D53B26">
              <w:rPr>
                <w:rFonts w:ascii="Times New Roman" w:eastAsia="標楷體" w:hAnsi="標楷體" w:cs="Times New Roman" w:hint="eastAsia"/>
                <w:color w:val="000000" w:themeColor="text1"/>
              </w:rPr>
              <w:t>週</w:t>
            </w:r>
            <w:proofErr w:type="gramEnd"/>
            <w:r w:rsidR="000B7439" w:rsidRPr="00D53B26">
              <w:rPr>
                <w:rFonts w:ascii="Times New Roman" w:eastAsia="標楷體" w:hAnsi="標楷體" w:cs="Times New Roman" w:hint="eastAsia"/>
                <w:color w:val="000000" w:themeColor="text1"/>
              </w:rPr>
              <w:t>前</w:t>
            </w:r>
            <w:r w:rsidR="000B7439" w:rsidRPr="00D53B26">
              <w:rPr>
                <w:rFonts w:ascii="Times New Roman" w:eastAsia="標楷體" w:hAnsi="標楷體" w:cs="Times New Roman"/>
                <w:color w:val="000000" w:themeColor="text1"/>
              </w:rPr>
              <w:t>送至師資培育學系或師資培育與就業輔導處審查，核可後予以同意</w:t>
            </w:r>
            <w:proofErr w:type="gramStart"/>
            <w:r w:rsidR="000B7439" w:rsidRPr="00D53B26">
              <w:rPr>
                <w:rFonts w:ascii="Times New Roman" w:eastAsia="標楷體" w:hAnsi="標楷體" w:cs="Times New Roman" w:hint="eastAsia"/>
                <w:color w:val="000000" w:themeColor="text1"/>
              </w:rPr>
              <w:t>採</w:t>
            </w:r>
            <w:proofErr w:type="gramEnd"/>
            <w:r w:rsidR="000B7439" w:rsidRPr="00D53B26">
              <w:rPr>
                <w:rFonts w:ascii="Times New Roman" w:eastAsia="標楷體" w:hAnsi="標楷體" w:cs="Times New Roman" w:hint="eastAsia"/>
                <w:color w:val="000000" w:themeColor="text1"/>
              </w:rPr>
              <w:t>計，</w:t>
            </w:r>
            <w:r w:rsidR="000B7439" w:rsidRPr="00D53B26">
              <w:rPr>
                <w:rFonts w:ascii="Times New Roman" w:eastAsia="標楷體" w:hAnsi="標楷體" w:cs="Times New Roman"/>
                <w:color w:val="000000" w:themeColor="text1"/>
              </w:rPr>
              <w:t>事後檢具相關證明至師資培育學系或師資培育與就業輔導處</w:t>
            </w:r>
            <w:r w:rsidR="000B7439" w:rsidRPr="00D53B26">
              <w:rPr>
                <w:rFonts w:ascii="Times New Roman" w:eastAsia="標楷體" w:hAnsi="標楷體" w:cs="Times New Roman" w:hint="eastAsia"/>
                <w:color w:val="000000" w:themeColor="text1"/>
              </w:rPr>
              <w:t>認定</w:t>
            </w:r>
            <w:r w:rsidR="000B7439" w:rsidRPr="00D53B26">
              <w:rPr>
                <w:rFonts w:ascii="Times New Roman" w:eastAsia="標楷體" w:hAnsi="標楷體" w:cs="Times New Roman"/>
                <w:color w:val="000000" w:themeColor="text1"/>
              </w:rPr>
              <w:t>，</w:t>
            </w:r>
            <w:r w:rsidR="000B7439" w:rsidRPr="00D53B26">
              <w:rPr>
                <w:rFonts w:ascii="Times New Roman" w:eastAsia="標楷體" w:hAnsi="標楷體" w:cs="Times New Roman" w:hint="eastAsia"/>
                <w:color w:val="000000" w:themeColor="text1"/>
              </w:rPr>
              <w:t>始</w:t>
            </w:r>
            <w:r w:rsidR="00D33B95" w:rsidRPr="00D53B26">
              <w:rPr>
                <w:rFonts w:ascii="Times New Roman" w:eastAsia="標楷體" w:hAnsi="標楷體" w:cs="Times New Roman"/>
                <w:color w:val="000000" w:themeColor="text1"/>
              </w:rPr>
              <w:t>可</w:t>
            </w:r>
            <w:proofErr w:type="gramStart"/>
            <w:r w:rsidR="000B7439" w:rsidRPr="00D53B26">
              <w:rPr>
                <w:rFonts w:ascii="Times New Roman" w:eastAsia="標楷體" w:hAnsi="標楷體" w:cs="Times New Roman" w:hint="eastAsia"/>
                <w:color w:val="000000" w:themeColor="text1"/>
              </w:rPr>
              <w:t>採</w:t>
            </w:r>
            <w:proofErr w:type="gramEnd"/>
            <w:r w:rsidR="000B7439" w:rsidRPr="00D53B26">
              <w:rPr>
                <w:rFonts w:ascii="Times New Roman" w:eastAsia="標楷體" w:hAnsi="標楷體" w:cs="Times New Roman" w:hint="eastAsia"/>
                <w:color w:val="000000" w:themeColor="text1"/>
              </w:rPr>
              <w:t>計為</w:t>
            </w:r>
            <w:r w:rsidR="00D33B95" w:rsidRPr="00D53B26">
              <w:rPr>
                <w:rFonts w:ascii="Times New Roman" w:eastAsia="標楷體" w:hAnsi="標楷體" w:cs="Times New Roman"/>
                <w:color w:val="000000" w:themeColor="text1"/>
              </w:rPr>
              <w:t>實地學習時數</w:t>
            </w:r>
            <w:r w:rsidR="00D33B95" w:rsidRPr="00D53B26">
              <w:rPr>
                <w:rFonts w:ascii="Times New Roman" w:eastAsia="標楷體" w:hAnsi="標楷體" w:cs="Times New Roman"/>
                <w:b/>
                <w:color w:val="000000" w:themeColor="text1"/>
              </w:rPr>
              <w:t>。</w:t>
            </w:r>
          </w:p>
        </w:tc>
        <w:tc>
          <w:tcPr>
            <w:tcW w:w="2552" w:type="dxa"/>
          </w:tcPr>
          <w:p w:rsidR="00DA69D9" w:rsidRPr="00D53B26" w:rsidRDefault="006E2743"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lastRenderedPageBreak/>
              <w:t>明定本實施要點之認定範疇。</w:t>
            </w:r>
          </w:p>
        </w:tc>
      </w:tr>
      <w:tr w:rsidR="00DA69D9" w:rsidRPr="00D53B26" w:rsidTr="00AE6159">
        <w:trPr>
          <w:jc w:val="center"/>
        </w:trPr>
        <w:tc>
          <w:tcPr>
            <w:tcW w:w="7592" w:type="dxa"/>
            <w:vAlign w:val="center"/>
          </w:tcPr>
          <w:p w:rsidR="00A81359" w:rsidRPr="00D53B26" w:rsidRDefault="00A81359" w:rsidP="003674F1">
            <w:pPr>
              <w:pStyle w:val="a3"/>
              <w:numPr>
                <w:ilvl w:val="0"/>
                <w:numId w:val="13"/>
              </w:numPr>
              <w:snapToGrid w:val="0"/>
              <w:ind w:leftChars="0" w:left="482" w:hanging="482"/>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lastRenderedPageBreak/>
              <w:t>實地學習時數認定程序</w:t>
            </w:r>
          </w:p>
          <w:p w:rsidR="00A81359" w:rsidRPr="00D53B26" w:rsidRDefault="00A81359"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本校</w:t>
            </w:r>
            <w:r w:rsidR="00F95898" w:rsidRPr="00D53B26">
              <w:rPr>
                <w:rFonts w:ascii="Times New Roman" w:eastAsia="標楷體" w:hAnsi="標楷體" w:cs="Times New Roman" w:hint="eastAsia"/>
                <w:color w:val="000000" w:themeColor="text1"/>
              </w:rPr>
              <w:t>學</w:t>
            </w:r>
            <w:r w:rsidRPr="00D53B26">
              <w:rPr>
                <w:rFonts w:ascii="Times New Roman" w:eastAsia="標楷體" w:hAnsi="標楷體" w:cs="Times New Roman"/>
                <w:color w:val="000000" w:themeColor="text1"/>
              </w:rPr>
              <w:t>生</w:t>
            </w:r>
            <w:r w:rsidR="00F95898" w:rsidRPr="00D53B26">
              <w:rPr>
                <w:rFonts w:ascii="Times New Roman" w:eastAsia="標楷體" w:hAnsi="標楷體" w:cs="Times New Roman" w:hint="eastAsia"/>
                <w:color w:val="000000" w:themeColor="text1"/>
              </w:rPr>
              <w:t>於</w:t>
            </w:r>
            <w:r w:rsidR="009D03D2" w:rsidRPr="00D53B26">
              <w:rPr>
                <w:rFonts w:ascii="Times New Roman" w:eastAsia="標楷體" w:hAnsi="標楷體" w:cs="Times New Roman" w:hint="eastAsia"/>
                <w:color w:val="000000" w:themeColor="text1"/>
              </w:rPr>
              <w:t>取得師資生資格</w:t>
            </w:r>
            <w:r w:rsidR="00A65AB8" w:rsidRPr="00D53B26">
              <w:rPr>
                <w:rFonts w:ascii="Times New Roman" w:eastAsia="標楷體" w:hAnsi="標楷體" w:cs="Times New Roman" w:hint="eastAsia"/>
                <w:color w:val="000000" w:themeColor="text1"/>
              </w:rPr>
              <w:t>（含公費生、特殊績優表現師資生、卓越獎學金師資生、外加師資生、一階生）</w:t>
            </w:r>
            <w:r w:rsidR="00826E3A" w:rsidRPr="00D53B26">
              <w:rPr>
                <w:rFonts w:ascii="Times New Roman" w:eastAsia="標楷體" w:hAnsi="標楷體" w:cs="Times New Roman" w:hint="eastAsia"/>
                <w:color w:val="000000" w:themeColor="text1"/>
              </w:rPr>
              <w:t>，並於</w:t>
            </w:r>
            <w:r w:rsidRPr="00D53B26">
              <w:rPr>
                <w:rFonts w:ascii="Times New Roman" w:eastAsia="標楷體" w:hAnsi="標楷體" w:cs="Times New Roman"/>
                <w:color w:val="000000" w:themeColor="text1"/>
              </w:rPr>
              <w:t>學士班</w:t>
            </w:r>
            <w:r w:rsidR="009D03D2" w:rsidRPr="00D53B26">
              <w:rPr>
                <w:rFonts w:ascii="Times New Roman" w:eastAsia="標楷體" w:hAnsi="標楷體" w:cs="Times New Roman" w:hint="eastAsia"/>
                <w:color w:val="000000" w:themeColor="text1"/>
              </w:rPr>
              <w:t>2</w:t>
            </w:r>
            <w:r w:rsidRPr="00D53B26">
              <w:rPr>
                <w:rFonts w:ascii="Times New Roman" w:eastAsia="標楷體" w:hAnsi="標楷體" w:cs="Times New Roman"/>
                <w:color w:val="000000" w:themeColor="text1"/>
              </w:rPr>
              <w:t>年級第</w:t>
            </w:r>
            <w:r w:rsidRPr="00D53B26">
              <w:rPr>
                <w:rFonts w:ascii="Times New Roman" w:eastAsia="標楷體" w:hAnsi="Times New Roman" w:cs="Times New Roman"/>
                <w:color w:val="000000" w:themeColor="text1"/>
              </w:rPr>
              <w:t>1</w:t>
            </w:r>
            <w:r w:rsidR="00826E3A" w:rsidRPr="00D53B26">
              <w:rPr>
                <w:rFonts w:ascii="Times New Roman" w:eastAsia="標楷體" w:hAnsi="標楷體" w:cs="Times New Roman"/>
                <w:color w:val="000000" w:themeColor="text1"/>
              </w:rPr>
              <w:t>學期</w:t>
            </w:r>
            <w:r w:rsidR="009D03D2" w:rsidRPr="00D53B26">
              <w:rPr>
                <w:rFonts w:ascii="Times New Roman" w:eastAsia="標楷體" w:hAnsi="標楷體" w:cs="Times New Roman" w:hint="eastAsia"/>
                <w:color w:val="000000" w:themeColor="text1"/>
              </w:rPr>
              <w:t>後</w:t>
            </w:r>
            <w:r w:rsidR="001037F8" w:rsidRPr="00D53B26">
              <w:rPr>
                <w:rFonts w:ascii="Times New Roman" w:eastAsia="標楷體" w:hAnsi="標楷體" w:cs="Times New Roman" w:hint="eastAsia"/>
                <w:color w:val="000000" w:themeColor="text1"/>
              </w:rPr>
              <w:t>，或參加教育</w:t>
            </w:r>
            <w:r w:rsidR="009D03D2" w:rsidRPr="00D53B26">
              <w:rPr>
                <w:rFonts w:ascii="Times New Roman" w:eastAsia="標楷體" w:hAnsi="標楷體" w:cs="Times New Roman" w:hint="eastAsia"/>
                <w:color w:val="000000" w:themeColor="text1"/>
              </w:rPr>
              <w:t>學程甄選</w:t>
            </w:r>
            <w:r w:rsidR="001037F8" w:rsidRPr="00D53B26">
              <w:rPr>
                <w:rFonts w:ascii="Times New Roman" w:eastAsia="標楷體" w:hAnsi="標楷體" w:cs="Times New Roman" w:hint="eastAsia"/>
                <w:color w:val="000000" w:themeColor="text1"/>
              </w:rPr>
              <w:t>通過取得師資生資格後</w:t>
            </w:r>
            <w:r w:rsidRPr="00D53B26">
              <w:rPr>
                <w:rFonts w:ascii="Times New Roman" w:eastAsia="標楷體" w:hAnsi="標楷體" w:cs="Times New Roman"/>
                <w:color w:val="000000" w:themeColor="text1"/>
              </w:rPr>
              <w:t>，始得進行實地學習。</w:t>
            </w:r>
          </w:p>
          <w:p w:rsidR="009D03D2" w:rsidRPr="00D53B26" w:rsidRDefault="00F95898"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本校</w:t>
            </w:r>
            <w:r w:rsidRPr="00D53B26">
              <w:rPr>
                <w:rFonts w:ascii="Times New Roman" w:eastAsia="標楷體" w:hAnsi="標楷體" w:cs="Times New Roman" w:hint="eastAsia"/>
                <w:color w:val="000000" w:themeColor="text1"/>
              </w:rPr>
              <w:t>學</w:t>
            </w:r>
            <w:r w:rsidR="009D03D2" w:rsidRPr="00D53B26">
              <w:rPr>
                <w:rFonts w:ascii="Times New Roman" w:eastAsia="標楷體" w:hAnsi="標楷體" w:cs="Times New Roman"/>
                <w:color w:val="000000" w:themeColor="text1"/>
              </w:rPr>
              <w:t>生</w:t>
            </w:r>
            <w:r w:rsidRPr="00D53B26">
              <w:rPr>
                <w:rFonts w:ascii="Times New Roman" w:eastAsia="標楷體" w:hAnsi="標楷體" w:cs="Times New Roman" w:hint="eastAsia"/>
                <w:color w:val="000000" w:themeColor="text1"/>
              </w:rPr>
              <w:t>於</w:t>
            </w:r>
            <w:r w:rsidR="009D03D2" w:rsidRPr="00D53B26">
              <w:rPr>
                <w:rFonts w:ascii="Times New Roman" w:eastAsia="標楷體" w:hAnsi="標楷體" w:cs="Times New Roman" w:hint="eastAsia"/>
                <w:color w:val="000000" w:themeColor="text1"/>
              </w:rPr>
              <w:t>取得師資生資格</w:t>
            </w:r>
            <w:r w:rsidR="00A65AB8" w:rsidRPr="00D53B26">
              <w:rPr>
                <w:rFonts w:ascii="Times New Roman" w:eastAsia="標楷體" w:hAnsi="標楷體" w:cs="Times New Roman" w:hint="eastAsia"/>
                <w:color w:val="000000" w:themeColor="text1"/>
              </w:rPr>
              <w:t>（含公費生、特殊績優表現師資生、卓越獎學金師資生、外加師資生、二階生）</w:t>
            </w:r>
            <w:r w:rsidR="00826E3A" w:rsidRPr="00D53B26">
              <w:rPr>
                <w:rFonts w:ascii="Times New Roman" w:eastAsia="標楷體" w:hAnsi="標楷體" w:cs="Times New Roman" w:hint="eastAsia"/>
                <w:color w:val="000000" w:themeColor="text1"/>
              </w:rPr>
              <w:t>，並於</w:t>
            </w:r>
            <w:r w:rsidR="009D03D2" w:rsidRPr="00D53B26">
              <w:rPr>
                <w:rFonts w:ascii="Times New Roman" w:eastAsia="標楷體" w:hAnsi="標楷體" w:cs="Times New Roman"/>
                <w:color w:val="000000" w:themeColor="text1"/>
              </w:rPr>
              <w:t>學士班</w:t>
            </w:r>
            <w:r w:rsidR="009D03D2" w:rsidRPr="00D53B26">
              <w:rPr>
                <w:rFonts w:ascii="Times New Roman" w:eastAsia="標楷體" w:hAnsi="標楷體" w:cs="Times New Roman" w:hint="eastAsia"/>
                <w:color w:val="000000" w:themeColor="text1"/>
              </w:rPr>
              <w:t>2</w:t>
            </w:r>
            <w:r w:rsidR="009D03D2" w:rsidRPr="00D53B26">
              <w:rPr>
                <w:rFonts w:ascii="Times New Roman" w:eastAsia="標楷體" w:hAnsi="標楷體" w:cs="Times New Roman"/>
                <w:color w:val="000000" w:themeColor="text1"/>
              </w:rPr>
              <w:t>年級第</w:t>
            </w:r>
            <w:r w:rsidR="009D03D2" w:rsidRPr="00D53B26">
              <w:rPr>
                <w:rFonts w:ascii="Times New Roman" w:eastAsia="標楷體" w:hAnsi="Times New Roman" w:cs="Times New Roman" w:hint="eastAsia"/>
                <w:color w:val="000000" w:themeColor="text1"/>
              </w:rPr>
              <w:t>2</w:t>
            </w:r>
            <w:r w:rsidR="00826E3A" w:rsidRPr="00D53B26">
              <w:rPr>
                <w:rFonts w:ascii="Times New Roman" w:eastAsia="標楷體" w:hAnsi="標楷體" w:cs="Times New Roman"/>
                <w:color w:val="000000" w:themeColor="text1"/>
              </w:rPr>
              <w:t>學期</w:t>
            </w:r>
            <w:r w:rsidR="009D03D2" w:rsidRPr="00D53B26">
              <w:rPr>
                <w:rFonts w:ascii="Times New Roman" w:eastAsia="標楷體" w:hAnsi="標楷體" w:cs="Times New Roman" w:hint="eastAsia"/>
                <w:color w:val="000000" w:themeColor="text1"/>
              </w:rPr>
              <w:t>後，或參加教育學程甄選通過取得師資生資格後</w:t>
            </w:r>
            <w:r w:rsidR="009D03D2" w:rsidRPr="00D53B26">
              <w:rPr>
                <w:rFonts w:ascii="Times New Roman" w:eastAsia="標楷體" w:hAnsi="標楷體" w:cs="Times New Roman"/>
                <w:color w:val="000000" w:themeColor="text1"/>
              </w:rPr>
              <w:t>，始得進行實地學習</w:t>
            </w:r>
            <w:r w:rsidR="009D03D2" w:rsidRPr="00D53B26">
              <w:rPr>
                <w:rFonts w:ascii="Times New Roman" w:eastAsia="標楷體" w:hAnsi="標楷體" w:cs="Times New Roman" w:hint="eastAsia"/>
                <w:color w:val="000000" w:themeColor="text1"/>
              </w:rPr>
              <w:t>時數認定作業</w:t>
            </w:r>
            <w:r w:rsidR="009D03D2" w:rsidRPr="00D53B26">
              <w:rPr>
                <w:rFonts w:ascii="Times New Roman" w:eastAsia="標楷體" w:hAnsi="標楷體" w:cs="Times New Roman"/>
                <w:color w:val="000000" w:themeColor="text1"/>
              </w:rPr>
              <w:t>。</w:t>
            </w:r>
          </w:p>
          <w:p w:rsidR="00A81359" w:rsidRPr="00D53B26" w:rsidRDefault="00A81359"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每學期實地學習累積達</w:t>
            </w:r>
            <w:r w:rsidRPr="00D53B26">
              <w:rPr>
                <w:rFonts w:ascii="Times New Roman" w:eastAsia="標楷體" w:hAnsi="Times New Roman" w:cs="Times New Roman"/>
                <w:color w:val="000000" w:themeColor="text1"/>
              </w:rPr>
              <w:t>18</w:t>
            </w:r>
            <w:r w:rsidR="005D6645" w:rsidRPr="00D53B26">
              <w:rPr>
                <w:rFonts w:ascii="Times New Roman" w:eastAsia="標楷體" w:hAnsi="標楷體" w:cs="Times New Roman"/>
                <w:color w:val="000000" w:themeColor="text1"/>
              </w:rPr>
              <w:t>小時，</w:t>
            </w:r>
            <w:r w:rsidRPr="00D53B26">
              <w:rPr>
                <w:rFonts w:ascii="Times New Roman" w:eastAsia="標楷體" w:hAnsi="標楷體" w:cs="Times New Roman"/>
                <w:color w:val="000000" w:themeColor="text1"/>
              </w:rPr>
              <w:t>可於學</w:t>
            </w:r>
            <w:r w:rsidR="005D6645" w:rsidRPr="00D53B26">
              <w:rPr>
                <w:rFonts w:ascii="Times New Roman" w:eastAsia="標楷體" w:hAnsi="標楷體" w:cs="Times New Roman"/>
                <w:color w:val="000000" w:themeColor="text1"/>
              </w:rPr>
              <w:t>期結束前</w:t>
            </w:r>
            <w:r w:rsidR="005715F0" w:rsidRPr="00D53B26">
              <w:rPr>
                <w:rFonts w:ascii="Times New Roman" w:eastAsia="標楷體" w:hAnsi="標楷體" w:cs="Times New Roman" w:hint="eastAsia"/>
                <w:color w:val="000000" w:themeColor="text1"/>
              </w:rPr>
              <w:t>一</w:t>
            </w:r>
            <w:proofErr w:type="gramStart"/>
            <w:r w:rsidR="005715F0" w:rsidRPr="00D53B26">
              <w:rPr>
                <w:rFonts w:ascii="Times New Roman" w:eastAsia="標楷體" w:hAnsi="標楷體" w:cs="Times New Roman" w:hint="eastAsia"/>
                <w:color w:val="000000" w:themeColor="text1"/>
              </w:rPr>
              <w:t>週</w:t>
            </w:r>
            <w:proofErr w:type="gramEnd"/>
            <w:r w:rsidR="005715F0" w:rsidRPr="00D53B26">
              <w:rPr>
                <w:rFonts w:ascii="Times New Roman" w:eastAsia="標楷體" w:hAnsi="標楷體" w:cs="Times New Roman" w:hint="eastAsia"/>
                <w:color w:val="000000" w:themeColor="text1"/>
              </w:rPr>
              <w:t>內</w:t>
            </w:r>
            <w:r w:rsidR="005D6645" w:rsidRPr="00D53B26">
              <w:rPr>
                <w:rFonts w:ascii="Times New Roman" w:eastAsia="標楷體" w:hAnsi="標楷體" w:cs="Times New Roman"/>
                <w:color w:val="000000" w:themeColor="text1"/>
              </w:rPr>
              <w:t>檢具相關證明文件至師資培育學系或師資培育與就業輔導處</w:t>
            </w:r>
            <w:r w:rsidR="005D6645" w:rsidRPr="00D53B26">
              <w:rPr>
                <w:rFonts w:ascii="Times New Roman" w:eastAsia="標楷體" w:hAnsi="標楷體" w:cs="Times New Roman" w:hint="eastAsia"/>
                <w:color w:val="000000" w:themeColor="text1"/>
              </w:rPr>
              <w:t>申請認定</w:t>
            </w:r>
            <w:r w:rsidRPr="00D53B26">
              <w:rPr>
                <w:rFonts w:ascii="Times New Roman" w:eastAsia="標楷體" w:hAnsi="標楷體" w:cs="Times New Roman"/>
                <w:color w:val="000000" w:themeColor="text1"/>
              </w:rPr>
              <w:t>。</w:t>
            </w:r>
          </w:p>
          <w:p w:rsidR="00A81359" w:rsidRPr="00D53B26" w:rsidRDefault="00A81359"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經權責單位審核通過後，由權責單位送請教務處登錄實地學習時數於</w:t>
            </w:r>
            <w:r w:rsidR="005D6645" w:rsidRPr="00D53B26">
              <w:rPr>
                <w:rFonts w:ascii="Times New Roman" w:eastAsia="標楷體" w:hAnsi="標楷體" w:cs="Times New Roman" w:hint="eastAsia"/>
                <w:color w:val="000000" w:themeColor="text1"/>
              </w:rPr>
              <w:t>學生個人</w:t>
            </w:r>
            <w:r w:rsidR="005D6645" w:rsidRPr="00D53B26">
              <w:rPr>
                <w:rFonts w:ascii="Times New Roman" w:eastAsia="標楷體" w:hAnsi="標楷體" w:cs="Times New Roman"/>
                <w:color w:val="000000" w:themeColor="text1"/>
              </w:rPr>
              <w:t>成績單。權責單位須留存師資生實地學習相關資料</w:t>
            </w:r>
            <w:r w:rsidRPr="00D53B26">
              <w:rPr>
                <w:rFonts w:ascii="Times New Roman" w:eastAsia="標楷體" w:hAnsi="標楷體" w:cs="Times New Roman"/>
                <w:color w:val="000000" w:themeColor="text1"/>
              </w:rPr>
              <w:t>至師資生取得教師證書</w:t>
            </w:r>
            <w:r w:rsidR="005D6645" w:rsidRPr="00D53B26">
              <w:rPr>
                <w:rFonts w:ascii="Times New Roman" w:eastAsia="標楷體" w:hAnsi="標楷體" w:cs="Times New Roman" w:hint="eastAsia"/>
                <w:color w:val="000000" w:themeColor="text1"/>
              </w:rPr>
              <w:t>止</w:t>
            </w:r>
            <w:r w:rsidR="005D6645" w:rsidRPr="00D53B26">
              <w:rPr>
                <w:rFonts w:ascii="Times New Roman" w:eastAsia="標楷體" w:hAnsi="標楷體" w:cs="Times New Roman"/>
                <w:color w:val="000000" w:themeColor="text1"/>
              </w:rPr>
              <w:t>，以備</w:t>
            </w:r>
            <w:r w:rsidRPr="00D53B26">
              <w:rPr>
                <w:rFonts w:ascii="Times New Roman" w:eastAsia="標楷體" w:hAnsi="標楷體" w:cs="Times New Roman"/>
                <w:color w:val="000000" w:themeColor="text1"/>
              </w:rPr>
              <w:t>教</w:t>
            </w:r>
            <w:r w:rsidR="005D6645" w:rsidRPr="00D53B26">
              <w:rPr>
                <w:rFonts w:ascii="Times New Roman" w:eastAsia="標楷體" w:hAnsi="標楷體" w:cs="Times New Roman"/>
                <w:color w:val="000000" w:themeColor="text1"/>
              </w:rPr>
              <w:t>育部稽</w:t>
            </w:r>
            <w:r w:rsidR="005D6645" w:rsidRPr="00D53B26">
              <w:rPr>
                <w:rFonts w:ascii="Times New Roman" w:eastAsia="標楷體" w:hAnsi="標楷體" w:cs="Times New Roman" w:hint="eastAsia"/>
                <w:color w:val="000000" w:themeColor="text1"/>
              </w:rPr>
              <w:t>核</w:t>
            </w:r>
            <w:r w:rsidRPr="00D53B26">
              <w:rPr>
                <w:rFonts w:ascii="Times New Roman" w:eastAsia="標楷體" w:hAnsi="標楷體" w:cs="Times New Roman"/>
                <w:color w:val="000000" w:themeColor="text1"/>
              </w:rPr>
              <w:t>。</w:t>
            </w:r>
          </w:p>
          <w:p w:rsidR="00A81359" w:rsidRPr="00D53B26" w:rsidRDefault="00350E72"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hint="eastAsia"/>
                <w:color w:val="000000" w:themeColor="text1"/>
              </w:rPr>
              <w:t>師資生實地學習時數之計算以</w:t>
            </w:r>
            <w:r w:rsidRPr="00D53B26">
              <w:rPr>
                <w:rFonts w:ascii="Times New Roman" w:eastAsia="標楷體" w:hAnsi="標楷體" w:cs="Times New Roman" w:hint="eastAsia"/>
                <w:color w:val="000000" w:themeColor="text1"/>
              </w:rPr>
              <w:t>1</w:t>
            </w:r>
            <w:r w:rsidRPr="00D53B26">
              <w:rPr>
                <w:rFonts w:ascii="Times New Roman" w:eastAsia="標楷體" w:hAnsi="標楷體" w:cs="Times New Roman" w:hint="eastAsia"/>
                <w:color w:val="000000" w:themeColor="text1"/>
              </w:rPr>
              <w:t>小時為單位，凡</w:t>
            </w:r>
            <w:r w:rsidR="005715F0" w:rsidRPr="00D53B26">
              <w:rPr>
                <w:rFonts w:ascii="Times New Roman" w:eastAsia="標楷體" w:hAnsi="標楷體" w:cs="Times New Roman" w:hint="eastAsia"/>
                <w:color w:val="000000" w:themeColor="text1"/>
              </w:rPr>
              <w:t>累</w:t>
            </w:r>
            <w:r w:rsidR="005D6645" w:rsidRPr="00D53B26">
              <w:rPr>
                <w:rFonts w:ascii="Times New Roman" w:eastAsia="標楷體" w:hAnsi="標楷體" w:cs="Times New Roman" w:hint="eastAsia"/>
                <w:color w:val="000000" w:themeColor="text1"/>
              </w:rPr>
              <w:t>計滿</w:t>
            </w:r>
            <w:r w:rsidR="005D6645" w:rsidRPr="00D53B26">
              <w:rPr>
                <w:rFonts w:ascii="Times New Roman" w:eastAsia="標楷體" w:hAnsi="標楷體" w:cs="Times New Roman" w:hint="eastAsia"/>
                <w:color w:val="000000" w:themeColor="text1"/>
              </w:rPr>
              <w:t>18</w:t>
            </w:r>
            <w:r w:rsidR="005D6645" w:rsidRPr="00D53B26">
              <w:rPr>
                <w:rFonts w:ascii="Times New Roman" w:eastAsia="標楷體" w:hAnsi="標楷體" w:cs="Times New Roman" w:hint="eastAsia"/>
                <w:color w:val="000000" w:themeColor="text1"/>
              </w:rPr>
              <w:t>小時，將於成績單顯示</w:t>
            </w:r>
            <w:r w:rsidR="005D6645" w:rsidRPr="00D53B26">
              <w:rPr>
                <w:rFonts w:ascii="Times New Roman" w:eastAsia="標楷體" w:hAnsi="標楷體" w:cs="Times New Roman"/>
                <w:color w:val="000000" w:themeColor="text1"/>
              </w:rPr>
              <w:t>「實地學習（一）」</w:t>
            </w:r>
            <w:r w:rsidR="005715F0" w:rsidRPr="00D53B26">
              <w:rPr>
                <w:rFonts w:ascii="Times New Roman" w:eastAsia="標楷體" w:hAnsi="標楷體" w:cs="Times New Roman" w:hint="eastAsia"/>
                <w:color w:val="000000" w:themeColor="text1"/>
              </w:rPr>
              <w:t>；累</w:t>
            </w:r>
            <w:r w:rsidR="005D6645" w:rsidRPr="00D53B26">
              <w:rPr>
                <w:rFonts w:ascii="Times New Roman" w:eastAsia="標楷體" w:hAnsi="標楷體" w:cs="Times New Roman" w:hint="eastAsia"/>
                <w:color w:val="000000" w:themeColor="text1"/>
              </w:rPr>
              <w:t>計滿</w:t>
            </w:r>
            <w:r w:rsidR="005D6645" w:rsidRPr="00D53B26">
              <w:rPr>
                <w:rFonts w:ascii="Times New Roman" w:eastAsia="標楷體" w:hAnsi="標楷體" w:cs="Times New Roman" w:hint="eastAsia"/>
                <w:color w:val="000000" w:themeColor="text1"/>
              </w:rPr>
              <w:t>36</w:t>
            </w:r>
            <w:r w:rsidR="005D6645" w:rsidRPr="00D53B26">
              <w:rPr>
                <w:rFonts w:ascii="Times New Roman" w:eastAsia="標楷體" w:hAnsi="標楷體" w:cs="Times New Roman" w:hint="eastAsia"/>
                <w:color w:val="000000" w:themeColor="text1"/>
              </w:rPr>
              <w:t>小時，將於成績單顯示</w:t>
            </w:r>
            <w:r w:rsidR="005D6645" w:rsidRPr="00D53B26">
              <w:rPr>
                <w:rFonts w:ascii="Times New Roman" w:eastAsia="標楷體" w:hAnsi="標楷體" w:cs="Times New Roman"/>
                <w:color w:val="000000" w:themeColor="text1"/>
              </w:rPr>
              <w:t>「實地學習（</w:t>
            </w:r>
            <w:r w:rsidR="005D6645" w:rsidRPr="00D53B26">
              <w:rPr>
                <w:rFonts w:ascii="Times New Roman" w:eastAsia="標楷體" w:hAnsi="標楷體" w:cs="Times New Roman" w:hint="eastAsia"/>
                <w:color w:val="000000" w:themeColor="text1"/>
              </w:rPr>
              <w:t>二</w:t>
            </w:r>
            <w:r w:rsidR="005D6645" w:rsidRPr="00D53B26">
              <w:rPr>
                <w:rFonts w:ascii="Times New Roman" w:eastAsia="標楷體" w:hAnsi="標楷體" w:cs="Times New Roman"/>
                <w:color w:val="000000" w:themeColor="text1"/>
              </w:rPr>
              <w:t>）」</w:t>
            </w:r>
            <w:r w:rsidR="005715F0" w:rsidRPr="00D53B26">
              <w:rPr>
                <w:rFonts w:ascii="Times New Roman" w:eastAsia="標楷體" w:hAnsi="標楷體" w:cs="Times New Roman" w:hint="eastAsia"/>
                <w:color w:val="000000" w:themeColor="text1"/>
              </w:rPr>
              <w:t>；累</w:t>
            </w:r>
            <w:r w:rsidR="005D6645" w:rsidRPr="00D53B26">
              <w:rPr>
                <w:rFonts w:ascii="Times New Roman" w:eastAsia="標楷體" w:hAnsi="標楷體" w:cs="Times New Roman" w:hint="eastAsia"/>
                <w:color w:val="000000" w:themeColor="text1"/>
              </w:rPr>
              <w:t>計滿</w:t>
            </w:r>
            <w:r w:rsidR="005D6645" w:rsidRPr="00D53B26">
              <w:rPr>
                <w:rFonts w:ascii="Times New Roman" w:eastAsia="標楷體" w:hAnsi="標楷體" w:cs="Times New Roman" w:hint="eastAsia"/>
                <w:color w:val="000000" w:themeColor="text1"/>
              </w:rPr>
              <w:t>54</w:t>
            </w:r>
            <w:r w:rsidR="005D6645" w:rsidRPr="00D53B26">
              <w:rPr>
                <w:rFonts w:ascii="Times New Roman" w:eastAsia="標楷體" w:hAnsi="標楷體" w:cs="Times New Roman" w:hint="eastAsia"/>
                <w:color w:val="000000" w:themeColor="text1"/>
              </w:rPr>
              <w:t>小時，將於成績單顯示</w:t>
            </w:r>
            <w:r w:rsidR="005D6645" w:rsidRPr="00D53B26">
              <w:rPr>
                <w:rFonts w:ascii="Times New Roman" w:eastAsia="標楷體" w:hAnsi="標楷體" w:cs="Times New Roman"/>
                <w:color w:val="000000" w:themeColor="text1"/>
              </w:rPr>
              <w:t>「實地學習（</w:t>
            </w:r>
            <w:r w:rsidR="005D6645" w:rsidRPr="00D53B26">
              <w:rPr>
                <w:rFonts w:ascii="Times New Roman" w:eastAsia="標楷體" w:hAnsi="標楷體" w:cs="Times New Roman" w:hint="eastAsia"/>
                <w:color w:val="000000" w:themeColor="text1"/>
              </w:rPr>
              <w:t>三</w:t>
            </w:r>
            <w:r w:rsidR="005D6645" w:rsidRPr="00D53B26">
              <w:rPr>
                <w:rFonts w:ascii="Times New Roman" w:eastAsia="標楷體" w:hAnsi="標楷體" w:cs="Times New Roman"/>
                <w:color w:val="000000" w:themeColor="text1"/>
              </w:rPr>
              <w:t>）」</w:t>
            </w:r>
            <w:r w:rsidR="005715F0" w:rsidRPr="00D53B26">
              <w:rPr>
                <w:rFonts w:ascii="Times New Roman" w:eastAsia="標楷體" w:hAnsi="標楷體" w:cs="Times New Roman" w:hint="eastAsia"/>
                <w:color w:val="000000" w:themeColor="text1"/>
              </w:rPr>
              <w:t>，期成績各顯示為</w:t>
            </w:r>
            <w:r w:rsidR="005715F0" w:rsidRPr="00D53B26">
              <w:rPr>
                <w:rFonts w:ascii="Times New Roman" w:eastAsia="標楷體" w:hAnsi="標楷體" w:cs="Times New Roman" w:hint="eastAsia"/>
                <w:color w:val="000000" w:themeColor="text1"/>
              </w:rPr>
              <w:t>P</w:t>
            </w:r>
            <w:r w:rsidR="005D6645" w:rsidRPr="00D53B26">
              <w:rPr>
                <w:rFonts w:ascii="Times New Roman" w:eastAsia="標楷體" w:hAnsi="標楷體" w:cs="Times New Roman" w:hint="eastAsia"/>
                <w:color w:val="000000" w:themeColor="text1"/>
              </w:rPr>
              <w:t>。</w:t>
            </w:r>
          </w:p>
          <w:p w:rsidR="00A81359" w:rsidRPr="00D53B26" w:rsidRDefault="00A81359"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實地學習時數之認定期程可於一學期集中或分散至多</w:t>
            </w:r>
            <w:proofErr w:type="gramStart"/>
            <w:r w:rsidRPr="00D53B26">
              <w:rPr>
                <w:rFonts w:ascii="Times New Roman" w:eastAsia="標楷體" w:hAnsi="標楷體" w:cs="Times New Roman"/>
                <w:color w:val="000000" w:themeColor="text1"/>
              </w:rPr>
              <w:t>個</w:t>
            </w:r>
            <w:proofErr w:type="gramEnd"/>
            <w:r w:rsidRPr="00D53B26">
              <w:rPr>
                <w:rFonts w:ascii="Times New Roman" w:eastAsia="標楷體" w:hAnsi="標楷體" w:cs="Times New Roman"/>
                <w:color w:val="000000" w:themeColor="text1"/>
              </w:rPr>
              <w:t>學期</w:t>
            </w:r>
            <w:r w:rsidR="005D6645" w:rsidRPr="00D53B26">
              <w:rPr>
                <w:rFonts w:ascii="Times New Roman" w:eastAsia="標楷體" w:hAnsi="標楷體" w:cs="Times New Roman" w:hint="eastAsia"/>
                <w:color w:val="000000" w:themeColor="text1"/>
              </w:rPr>
              <w:t>完成</w:t>
            </w:r>
            <w:r w:rsidRPr="00D53B26">
              <w:rPr>
                <w:rFonts w:ascii="Times New Roman" w:eastAsia="標楷體" w:hAnsi="標楷體" w:cs="Times New Roman"/>
                <w:color w:val="000000" w:themeColor="text1"/>
              </w:rPr>
              <w:t>，</w:t>
            </w:r>
            <w:proofErr w:type="gramStart"/>
            <w:r w:rsidRPr="00D53B26">
              <w:rPr>
                <w:rFonts w:ascii="Times New Roman" w:eastAsia="標楷體" w:hAnsi="標楷體" w:cs="Times New Roman"/>
                <w:color w:val="000000" w:themeColor="text1"/>
              </w:rPr>
              <w:t>師資生須於</w:t>
            </w:r>
            <w:proofErr w:type="gramEnd"/>
            <w:r w:rsidRPr="00D53B26">
              <w:rPr>
                <w:rFonts w:ascii="Times New Roman" w:eastAsia="標楷體" w:hAnsi="標楷體" w:cs="Times New Roman"/>
                <w:color w:val="000000" w:themeColor="text1"/>
              </w:rPr>
              <w:t>畢業前完成實地學習</w:t>
            </w:r>
            <w:r w:rsidRPr="00D53B26">
              <w:rPr>
                <w:rFonts w:ascii="Times New Roman" w:eastAsia="標楷體" w:hAnsi="Times New Roman" w:cs="Times New Roman"/>
                <w:color w:val="000000" w:themeColor="text1"/>
              </w:rPr>
              <w:t>54</w:t>
            </w:r>
            <w:r w:rsidRPr="00D53B26">
              <w:rPr>
                <w:rFonts w:ascii="Times New Roman" w:eastAsia="標楷體" w:hAnsi="標楷體" w:cs="Times New Roman"/>
                <w:color w:val="000000" w:themeColor="text1"/>
              </w:rPr>
              <w:t>小時</w:t>
            </w:r>
            <w:r w:rsidR="005D6645" w:rsidRPr="00D53B26">
              <w:rPr>
                <w:rFonts w:ascii="Times New Roman" w:eastAsia="標楷體" w:hAnsi="標楷體" w:cs="Times New Roman" w:hint="eastAsia"/>
                <w:color w:val="000000" w:themeColor="text1"/>
              </w:rPr>
              <w:t>以上</w:t>
            </w:r>
            <w:r w:rsidRPr="00D53B26">
              <w:rPr>
                <w:rFonts w:ascii="Times New Roman" w:eastAsia="標楷體" w:hAnsi="標楷體" w:cs="Times New Roman"/>
                <w:color w:val="000000" w:themeColor="text1"/>
              </w:rPr>
              <w:t>，始能申請參與</w:t>
            </w:r>
            <w:r w:rsidR="005D6645" w:rsidRPr="00D53B26">
              <w:rPr>
                <w:rFonts w:ascii="Times New Roman" w:eastAsia="標楷體" w:hAnsi="標楷體" w:cs="Times New Roman" w:hint="eastAsia"/>
                <w:color w:val="000000" w:themeColor="text1"/>
              </w:rPr>
              <w:t>教育</w:t>
            </w:r>
            <w:r w:rsidRPr="00D53B26">
              <w:rPr>
                <w:rFonts w:ascii="Times New Roman" w:eastAsia="標楷體" w:hAnsi="標楷體" w:cs="Times New Roman"/>
                <w:color w:val="000000" w:themeColor="text1"/>
              </w:rPr>
              <w:t>實習。</w:t>
            </w:r>
          </w:p>
          <w:p w:rsidR="00DA69D9" w:rsidRPr="00D53B26" w:rsidRDefault="00A81359" w:rsidP="003674F1">
            <w:pPr>
              <w:pStyle w:val="a3"/>
              <w:numPr>
                <w:ilvl w:val="0"/>
                <w:numId w:val="14"/>
              </w:numPr>
              <w:snapToGrid w:val="0"/>
              <w:ind w:leftChars="0" w:left="567" w:hanging="567"/>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師資生</w:t>
            </w:r>
            <w:r w:rsidR="00E778DB" w:rsidRPr="00D53B26">
              <w:rPr>
                <w:rFonts w:ascii="Times New Roman" w:eastAsia="標楷體" w:hAnsi="標楷體" w:cs="Times New Roman" w:hint="eastAsia"/>
                <w:color w:val="000000" w:themeColor="text1"/>
              </w:rPr>
              <w:t>可</w:t>
            </w:r>
            <w:r w:rsidRPr="00D53B26">
              <w:rPr>
                <w:rFonts w:ascii="Times New Roman" w:eastAsia="標楷體" w:hAnsi="標楷體" w:cs="Times New Roman"/>
                <w:color w:val="000000" w:themeColor="text1"/>
              </w:rPr>
              <w:t>多參與實地學習，然超過</w:t>
            </w:r>
            <w:r w:rsidR="00E778DB" w:rsidRPr="00D53B26">
              <w:rPr>
                <w:rFonts w:ascii="Times New Roman" w:eastAsia="標楷體" w:hAnsi="標楷體" w:cs="Times New Roman" w:hint="eastAsia"/>
                <w:color w:val="000000" w:themeColor="text1"/>
              </w:rPr>
              <w:t>54</w:t>
            </w:r>
            <w:r w:rsidR="00E778DB" w:rsidRPr="00D53B26">
              <w:rPr>
                <w:rFonts w:ascii="Times New Roman" w:eastAsia="標楷體" w:hAnsi="標楷體" w:cs="Times New Roman" w:hint="eastAsia"/>
                <w:color w:val="000000" w:themeColor="text1"/>
              </w:rPr>
              <w:t>小時</w:t>
            </w:r>
            <w:r w:rsidRPr="00D53B26">
              <w:rPr>
                <w:rFonts w:ascii="Times New Roman" w:eastAsia="標楷體" w:hAnsi="標楷體" w:cs="Times New Roman"/>
                <w:color w:val="000000" w:themeColor="text1"/>
              </w:rPr>
              <w:t>之</w:t>
            </w:r>
            <w:r w:rsidR="00E778DB" w:rsidRPr="00D53B26">
              <w:rPr>
                <w:rFonts w:ascii="Times New Roman" w:eastAsia="標楷體" w:hAnsi="標楷體" w:cs="Times New Roman" w:hint="eastAsia"/>
                <w:color w:val="000000" w:themeColor="text1"/>
              </w:rPr>
              <w:t>實地學習</w:t>
            </w:r>
            <w:r w:rsidRPr="00D53B26">
              <w:rPr>
                <w:rFonts w:ascii="Times New Roman" w:eastAsia="標楷體" w:hAnsi="標楷體" w:cs="Times New Roman"/>
                <w:color w:val="000000" w:themeColor="text1"/>
              </w:rPr>
              <w:t>時數不予</w:t>
            </w:r>
            <w:proofErr w:type="gramStart"/>
            <w:r w:rsidRPr="00D53B26">
              <w:rPr>
                <w:rFonts w:ascii="Times New Roman" w:eastAsia="標楷體" w:hAnsi="標楷體" w:cs="Times New Roman"/>
                <w:color w:val="000000" w:themeColor="text1"/>
              </w:rPr>
              <w:t>採</w:t>
            </w:r>
            <w:proofErr w:type="gramEnd"/>
            <w:r w:rsidRPr="00D53B26">
              <w:rPr>
                <w:rFonts w:ascii="Times New Roman" w:eastAsia="標楷體" w:hAnsi="標楷體" w:cs="Times New Roman"/>
                <w:color w:val="000000" w:themeColor="text1"/>
              </w:rPr>
              <w:t>計。</w:t>
            </w:r>
          </w:p>
        </w:tc>
        <w:tc>
          <w:tcPr>
            <w:tcW w:w="2552" w:type="dxa"/>
          </w:tcPr>
          <w:p w:rsidR="00DA69D9" w:rsidRPr="00D53B26" w:rsidRDefault="00C17D67"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明定本實施要點之認定程序。</w:t>
            </w:r>
          </w:p>
        </w:tc>
      </w:tr>
      <w:tr w:rsidR="005715F0" w:rsidRPr="00D53B26" w:rsidTr="00AE6159">
        <w:trPr>
          <w:jc w:val="center"/>
        </w:trPr>
        <w:tc>
          <w:tcPr>
            <w:tcW w:w="7592" w:type="dxa"/>
            <w:vAlign w:val="center"/>
          </w:tcPr>
          <w:p w:rsidR="005715F0" w:rsidRPr="00D53B26" w:rsidRDefault="005715F0" w:rsidP="00E778DB">
            <w:pPr>
              <w:pStyle w:val="a3"/>
              <w:numPr>
                <w:ilvl w:val="0"/>
                <w:numId w:val="13"/>
              </w:numPr>
              <w:snapToGrid w:val="0"/>
              <w:ind w:leftChars="0" w:left="482" w:hanging="482"/>
              <w:rPr>
                <w:rFonts w:ascii="Times New Roman" w:eastAsia="標楷體" w:hAnsi="標楷體" w:cs="Times New Roman"/>
                <w:color w:val="000000" w:themeColor="text1"/>
              </w:rPr>
            </w:pPr>
            <w:r w:rsidRPr="00D53B26">
              <w:rPr>
                <w:rFonts w:ascii="Times New Roman" w:eastAsia="標楷體" w:hAnsi="標楷體" w:cs="Times New Roman" w:hint="eastAsia"/>
                <w:color w:val="000000" w:themeColor="text1"/>
              </w:rPr>
              <w:t>本校師資生已修習之</w:t>
            </w:r>
            <w:r w:rsidRPr="00D53B26">
              <w:rPr>
                <w:rFonts w:ascii="Times New Roman" w:eastAsia="標楷體" w:hAnsi="標楷體" w:cs="Times New Roman"/>
                <w:color w:val="000000" w:themeColor="text1"/>
              </w:rPr>
              <w:t>實地學習時數</w:t>
            </w:r>
            <w:r w:rsidRPr="00D53B26">
              <w:rPr>
                <w:rFonts w:ascii="Times New Roman" w:eastAsia="標楷體" w:hAnsi="標楷體" w:cs="Times New Roman" w:hint="eastAsia"/>
                <w:color w:val="000000" w:themeColor="text1"/>
              </w:rPr>
              <w:t>，將於</w:t>
            </w:r>
            <w:r w:rsidRPr="00D53B26">
              <w:rPr>
                <w:rFonts w:ascii="Times New Roman" w:eastAsia="標楷體" w:hAnsi="標楷體" w:cs="Times New Roman"/>
                <w:color w:val="000000" w:themeColor="text1"/>
              </w:rPr>
              <w:t>修畢師資職前教育證明書</w:t>
            </w:r>
            <w:r w:rsidRPr="00D53B26">
              <w:rPr>
                <w:rFonts w:ascii="Times New Roman" w:eastAsia="標楷體" w:hAnsi="標楷體" w:cs="Times New Roman" w:hint="eastAsia"/>
                <w:color w:val="000000" w:themeColor="text1"/>
              </w:rPr>
              <w:t>明列</w:t>
            </w:r>
            <w:r w:rsidRPr="00D53B26">
              <w:rPr>
                <w:rFonts w:ascii="Times New Roman" w:eastAsia="標楷體" w:hAnsi="標楷體" w:cs="Times New Roman"/>
                <w:color w:val="000000" w:themeColor="text1"/>
              </w:rPr>
              <w:t>「實地學習時數已達</w:t>
            </w:r>
            <w:r w:rsidRPr="00D53B26">
              <w:rPr>
                <w:rFonts w:ascii="Times New Roman" w:eastAsia="標楷體" w:hAnsi="Times New Roman" w:cs="Times New Roman"/>
                <w:color w:val="000000" w:themeColor="text1"/>
              </w:rPr>
              <w:t>54</w:t>
            </w:r>
            <w:r w:rsidRPr="00D53B26">
              <w:rPr>
                <w:rFonts w:ascii="Times New Roman" w:eastAsia="標楷體" w:hAnsi="標楷體" w:cs="Times New Roman"/>
                <w:color w:val="000000" w:themeColor="text1"/>
              </w:rPr>
              <w:t>小時</w:t>
            </w:r>
            <w:r w:rsidRPr="00D53B26">
              <w:rPr>
                <w:rFonts w:ascii="Times New Roman" w:eastAsia="標楷體" w:hAnsi="標楷體" w:cs="Times New Roman" w:hint="eastAsia"/>
                <w:color w:val="000000" w:themeColor="text1"/>
              </w:rPr>
              <w:t>以上</w:t>
            </w:r>
            <w:r w:rsidRPr="00D53B26">
              <w:rPr>
                <w:rFonts w:ascii="Times New Roman" w:eastAsia="標楷體" w:hAnsi="標楷體" w:cs="Times New Roman"/>
                <w:color w:val="000000" w:themeColor="text1"/>
              </w:rPr>
              <w:t>」，以符合教育部規定。</w:t>
            </w:r>
          </w:p>
        </w:tc>
        <w:tc>
          <w:tcPr>
            <w:tcW w:w="2552" w:type="dxa"/>
          </w:tcPr>
          <w:p w:rsidR="005715F0" w:rsidRPr="00D53B26" w:rsidRDefault="005715F0"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明定本實施要點之呈現方式。</w:t>
            </w:r>
          </w:p>
        </w:tc>
      </w:tr>
      <w:tr w:rsidR="00C829AD" w:rsidRPr="00D53B26" w:rsidTr="00AE6159">
        <w:trPr>
          <w:jc w:val="center"/>
        </w:trPr>
        <w:tc>
          <w:tcPr>
            <w:tcW w:w="7592" w:type="dxa"/>
            <w:vAlign w:val="center"/>
          </w:tcPr>
          <w:p w:rsidR="00C829AD" w:rsidRPr="00D53B26" w:rsidRDefault="008A0D64" w:rsidP="00E778DB">
            <w:pPr>
              <w:pStyle w:val="a3"/>
              <w:numPr>
                <w:ilvl w:val="0"/>
                <w:numId w:val="13"/>
              </w:numPr>
              <w:snapToGrid w:val="0"/>
              <w:ind w:leftChars="0" w:left="482" w:hanging="482"/>
              <w:rPr>
                <w:rFonts w:ascii="Times New Roman" w:eastAsia="標楷體" w:hAnsi="標楷體" w:cs="Times New Roman"/>
                <w:color w:val="000000" w:themeColor="text1"/>
              </w:rPr>
            </w:pPr>
            <w:r w:rsidRPr="00D53B26">
              <w:rPr>
                <w:rFonts w:ascii="Times New Roman" w:eastAsia="標楷體" w:hAnsi="Times New Roman" w:hint="eastAsia"/>
                <w:color w:val="000000" w:themeColor="text1"/>
              </w:rPr>
              <w:t>分科</w:t>
            </w:r>
            <w:r w:rsidRPr="00D53B26">
              <w:rPr>
                <w:rFonts w:ascii="Times New Roman" w:eastAsia="標楷體" w:hAnsi="Times New Roman" w:hint="eastAsia"/>
                <w:color w:val="000000" w:themeColor="text1"/>
              </w:rPr>
              <w:t>/</w:t>
            </w:r>
            <w:r w:rsidRPr="00D53B26">
              <w:rPr>
                <w:rFonts w:ascii="Times New Roman" w:eastAsia="標楷體" w:hAnsi="Times New Roman" w:hint="eastAsia"/>
                <w:color w:val="000000" w:themeColor="text1"/>
              </w:rPr>
              <w:t>分領域（群科）教材教法與教學實習課程增列實地學習，始得申請本處相關實習經費補助。其他教育專業課程增列實地學習者，於申請本處相關經費時，得予以優先補助。</w:t>
            </w:r>
          </w:p>
        </w:tc>
        <w:tc>
          <w:tcPr>
            <w:tcW w:w="2552" w:type="dxa"/>
          </w:tcPr>
          <w:p w:rsidR="00C829AD" w:rsidRPr="00D53B26" w:rsidRDefault="008A0D64"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明定本實施要點之相關</w:t>
            </w:r>
            <w:r w:rsidR="001230EC" w:rsidRPr="00D53B26">
              <w:rPr>
                <w:rFonts w:ascii="Times New Roman" w:eastAsia="標楷體" w:hAnsi="Times New Roman" w:cs="Times New Roman" w:hint="eastAsia"/>
                <w:color w:val="000000" w:themeColor="text1"/>
              </w:rPr>
              <w:t>經</w:t>
            </w:r>
            <w:r w:rsidRPr="00D53B26">
              <w:rPr>
                <w:rFonts w:ascii="Times New Roman" w:eastAsia="標楷體" w:hAnsi="Times New Roman" w:cs="Times New Roman" w:hint="eastAsia"/>
                <w:color w:val="000000" w:themeColor="text1"/>
              </w:rPr>
              <w:t>費補助</w:t>
            </w:r>
            <w:r w:rsidR="001230EC" w:rsidRPr="00D53B26">
              <w:rPr>
                <w:rFonts w:ascii="Times New Roman" w:eastAsia="標楷體" w:hAnsi="Times New Roman" w:cs="Times New Roman" w:hint="eastAsia"/>
                <w:color w:val="000000" w:themeColor="text1"/>
              </w:rPr>
              <w:t>。</w:t>
            </w:r>
          </w:p>
        </w:tc>
      </w:tr>
      <w:tr w:rsidR="00DA69D9" w:rsidRPr="00D53B26" w:rsidTr="00AE6159">
        <w:trPr>
          <w:jc w:val="center"/>
        </w:trPr>
        <w:tc>
          <w:tcPr>
            <w:tcW w:w="7592" w:type="dxa"/>
            <w:vAlign w:val="center"/>
          </w:tcPr>
          <w:p w:rsidR="00DA69D9" w:rsidRPr="00D53B26" w:rsidRDefault="00CF77A0" w:rsidP="00E778DB">
            <w:pPr>
              <w:pStyle w:val="a3"/>
              <w:numPr>
                <w:ilvl w:val="0"/>
                <w:numId w:val="13"/>
              </w:numPr>
              <w:snapToGrid w:val="0"/>
              <w:ind w:leftChars="0" w:left="482" w:hanging="482"/>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本要點相關作業之書件格式，由</w:t>
            </w:r>
            <w:r w:rsidR="00826E3A" w:rsidRPr="00D53B26">
              <w:rPr>
                <w:rFonts w:ascii="Times New Roman" w:eastAsia="標楷體" w:hAnsi="標楷體" w:cs="Times New Roman" w:hint="eastAsia"/>
                <w:color w:val="000000" w:themeColor="text1"/>
              </w:rPr>
              <w:t>師資培育與就業輔導</w:t>
            </w:r>
            <w:r w:rsidRPr="00D53B26">
              <w:rPr>
                <w:rFonts w:ascii="Times New Roman" w:eastAsia="標楷體" w:hAnsi="標楷體" w:cs="Times New Roman"/>
                <w:color w:val="000000" w:themeColor="text1"/>
              </w:rPr>
              <w:t>處定之。</w:t>
            </w:r>
          </w:p>
        </w:tc>
        <w:tc>
          <w:tcPr>
            <w:tcW w:w="2552" w:type="dxa"/>
          </w:tcPr>
          <w:p w:rsidR="00DA69D9" w:rsidRPr="00D53B26" w:rsidRDefault="00022B58"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w:t>
            </w:r>
            <w:r w:rsidR="003C4977" w:rsidRPr="00D53B26">
              <w:rPr>
                <w:rFonts w:ascii="Times New Roman" w:eastAsia="標楷體" w:hAnsi="Times New Roman" w:cs="Times New Roman" w:hint="eastAsia"/>
                <w:color w:val="000000" w:themeColor="text1"/>
              </w:rPr>
              <w:t>相關</w:t>
            </w:r>
            <w:r w:rsidR="00DB2B2B" w:rsidRPr="00D53B26">
              <w:rPr>
                <w:rFonts w:ascii="Times New Roman" w:eastAsia="標楷體" w:hAnsi="Times New Roman" w:cs="Times New Roman" w:hint="eastAsia"/>
                <w:color w:val="000000" w:themeColor="text1"/>
              </w:rPr>
              <w:t>作業文書</w:t>
            </w:r>
            <w:r w:rsidR="003E0522" w:rsidRPr="00D53B26">
              <w:rPr>
                <w:rFonts w:ascii="Times New Roman" w:eastAsia="標楷體" w:hAnsi="Times New Roman" w:cs="Times New Roman" w:hint="eastAsia"/>
                <w:color w:val="000000" w:themeColor="text1"/>
              </w:rPr>
              <w:t>統籌</w:t>
            </w:r>
            <w:r w:rsidR="00DB2B2B" w:rsidRPr="00D53B26">
              <w:rPr>
                <w:rFonts w:ascii="Times New Roman" w:eastAsia="標楷體" w:hAnsi="Times New Roman" w:cs="Times New Roman" w:hint="eastAsia"/>
                <w:color w:val="000000" w:themeColor="text1"/>
              </w:rPr>
              <w:t>單位。</w:t>
            </w:r>
          </w:p>
        </w:tc>
      </w:tr>
      <w:tr w:rsidR="00DA69D9" w:rsidRPr="00D53B26" w:rsidTr="00AE6159">
        <w:trPr>
          <w:jc w:val="center"/>
        </w:trPr>
        <w:tc>
          <w:tcPr>
            <w:tcW w:w="7592" w:type="dxa"/>
            <w:vAlign w:val="center"/>
          </w:tcPr>
          <w:p w:rsidR="00DA69D9" w:rsidRPr="00D53B26" w:rsidRDefault="00CF77A0" w:rsidP="00E778DB">
            <w:pPr>
              <w:pStyle w:val="a3"/>
              <w:numPr>
                <w:ilvl w:val="0"/>
                <w:numId w:val="13"/>
              </w:numPr>
              <w:snapToGrid w:val="0"/>
              <w:ind w:leftChars="0" w:left="482" w:hanging="482"/>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本要點如有未盡事宜，悉依相關法規辦理。</w:t>
            </w:r>
          </w:p>
        </w:tc>
        <w:tc>
          <w:tcPr>
            <w:tcW w:w="2552" w:type="dxa"/>
          </w:tcPr>
          <w:p w:rsidR="00DA69D9" w:rsidRPr="00D53B26" w:rsidRDefault="00022B58"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w:t>
            </w:r>
            <w:r w:rsidRPr="00D53B26">
              <w:rPr>
                <w:rFonts w:eastAsia="標楷體"/>
                <w:bCs/>
                <w:color w:val="000000" w:themeColor="text1"/>
                <w:kern w:val="0"/>
                <w:szCs w:val="24"/>
              </w:rPr>
              <w:t>規定遇有未盡事宜時之適用規定。</w:t>
            </w:r>
          </w:p>
        </w:tc>
      </w:tr>
      <w:tr w:rsidR="00A11C1D" w:rsidRPr="00D53B26" w:rsidTr="00AE6159">
        <w:trPr>
          <w:jc w:val="center"/>
        </w:trPr>
        <w:tc>
          <w:tcPr>
            <w:tcW w:w="7592" w:type="dxa"/>
            <w:vAlign w:val="center"/>
          </w:tcPr>
          <w:p w:rsidR="00A11C1D" w:rsidRPr="00D53B26" w:rsidRDefault="0021146A" w:rsidP="00E778DB">
            <w:pPr>
              <w:pStyle w:val="a3"/>
              <w:numPr>
                <w:ilvl w:val="0"/>
                <w:numId w:val="13"/>
              </w:numPr>
              <w:snapToGrid w:val="0"/>
              <w:ind w:leftChars="0" w:left="482" w:hanging="482"/>
              <w:rPr>
                <w:rFonts w:ascii="Times New Roman" w:eastAsia="標楷體" w:hAnsi="標楷體" w:cs="Times New Roman"/>
                <w:color w:val="000000" w:themeColor="text1"/>
              </w:rPr>
            </w:pPr>
            <w:r w:rsidRPr="00D53B26">
              <w:rPr>
                <w:rFonts w:ascii="Times New Roman" w:eastAsia="標楷體" w:hAnsi="Times New Roman" w:cs="Times New Roman" w:hint="eastAsia"/>
                <w:color w:val="000000" w:themeColor="text1"/>
              </w:rPr>
              <w:t>本要點自</w:t>
            </w:r>
            <w:r w:rsidRPr="00D53B26">
              <w:rPr>
                <w:rFonts w:ascii="Times New Roman" w:eastAsia="標楷體" w:hAnsi="Times New Roman"/>
                <w:color w:val="000000" w:themeColor="text1"/>
              </w:rPr>
              <w:t>103</w:t>
            </w:r>
            <w:r w:rsidRPr="00D53B26">
              <w:rPr>
                <w:rFonts w:ascii="Times New Roman" w:eastAsia="標楷體" w:hAnsi="標楷體"/>
                <w:color w:val="000000" w:themeColor="text1"/>
              </w:rPr>
              <w:t>年</w:t>
            </w:r>
            <w:r w:rsidRPr="00D53B26">
              <w:rPr>
                <w:rFonts w:ascii="Times New Roman" w:eastAsia="標楷體" w:hAnsi="Times New Roman"/>
                <w:color w:val="000000" w:themeColor="text1"/>
              </w:rPr>
              <w:t>8</w:t>
            </w:r>
            <w:r w:rsidRPr="00D53B26">
              <w:rPr>
                <w:rFonts w:ascii="Times New Roman" w:eastAsia="標楷體" w:hAnsi="標楷體"/>
                <w:color w:val="000000" w:themeColor="text1"/>
              </w:rPr>
              <w:t>月</w:t>
            </w:r>
            <w:r w:rsidRPr="00D53B26">
              <w:rPr>
                <w:rFonts w:ascii="Times New Roman" w:eastAsia="標楷體" w:hAnsi="Times New Roman"/>
                <w:color w:val="000000" w:themeColor="text1"/>
              </w:rPr>
              <w:t>1</w:t>
            </w:r>
            <w:r w:rsidRPr="00D53B26">
              <w:rPr>
                <w:rFonts w:ascii="Times New Roman" w:eastAsia="標楷體" w:hAnsi="標楷體"/>
                <w:color w:val="000000" w:themeColor="text1"/>
              </w:rPr>
              <w:t>日起修習師資職前教育課程之師資生適用，</w:t>
            </w:r>
            <w:r w:rsidRPr="00D53B26">
              <w:rPr>
                <w:rFonts w:ascii="Times New Roman" w:eastAsia="標楷體" w:hAnsi="Times New Roman"/>
                <w:color w:val="000000" w:themeColor="text1"/>
              </w:rPr>
              <w:t>103</w:t>
            </w:r>
            <w:r w:rsidRPr="00D53B26">
              <w:rPr>
                <w:rFonts w:ascii="Times New Roman" w:eastAsia="標楷體" w:hAnsi="標楷體"/>
                <w:color w:val="000000" w:themeColor="text1"/>
              </w:rPr>
              <w:t>年</w:t>
            </w:r>
            <w:r w:rsidRPr="00D53B26">
              <w:rPr>
                <w:rFonts w:ascii="Times New Roman" w:eastAsia="標楷體" w:hAnsi="Times New Roman"/>
                <w:color w:val="000000" w:themeColor="text1"/>
              </w:rPr>
              <w:t>8</w:t>
            </w:r>
            <w:r w:rsidRPr="00D53B26">
              <w:rPr>
                <w:rFonts w:ascii="Times New Roman" w:eastAsia="標楷體" w:hAnsi="標楷體"/>
                <w:color w:val="000000" w:themeColor="text1"/>
              </w:rPr>
              <w:t>月</w:t>
            </w:r>
            <w:r w:rsidRPr="00D53B26">
              <w:rPr>
                <w:rFonts w:ascii="Times New Roman" w:eastAsia="標楷體" w:hAnsi="Times New Roman"/>
                <w:color w:val="000000" w:themeColor="text1"/>
              </w:rPr>
              <w:t>1</w:t>
            </w:r>
            <w:r w:rsidRPr="00D53B26">
              <w:rPr>
                <w:rFonts w:ascii="Times New Roman" w:eastAsia="標楷體" w:hAnsi="標楷體"/>
                <w:color w:val="000000" w:themeColor="text1"/>
              </w:rPr>
              <w:t>日前修習者得適用之</w:t>
            </w:r>
            <w:r w:rsidR="00A11C1D" w:rsidRPr="00D53B26">
              <w:rPr>
                <w:rFonts w:ascii="Times New Roman" w:eastAsia="標楷體" w:hAnsi="標楷體" w:cs="Times New Roman" w:hint="eastAsia"/>
                <w:color w:val="000000" w:themeColor="text1"/>
              </w:rPr>
              <w:t>。</w:t>
            </w:r>
          </w:p>
        </w:tc>
        <w:tc>
          <w:tcPr>
            <w:tcW w:w="2552" w:type="dxa"/>
          </w:tcPr>
          <w:p w:rsidR="00A11C1D" w:rsidRPr="00D53B26" w:rsidRDefault="00A11C1D" w:rsidP="0021146A">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w:t>
            </w:r>
            <w:r w:rsidR="00350E72" w:rsidRPr="00D53B26">
              <w:rPr>
                <w:rFonts w:ascii="Times New Roman" w:eastAsia="標楷體" w:hAnsi="Times New Roman" w:cs="Times New Roman" w:hint="eastAsia"/>
                <w:color w:val="000000" w:themeColor="text1"/>
              </w:rPr>
              <w:t>適用</w:t>
            </w:r>
            <w:r w:rsidR="00A65AB8" w:rsidRPr="00D53B26">
              <w:rPr>
                <w:rFonts w:ascii="Times New Roman" w:eastAsia="標楷體" w:hAnsi="Times New Roman" w:cs="Times New Roman" w:hint="eastAsia"/>
                <w:color w:val="000000" w:themeColor="text1"/>
              </w:rPr>
              <w:t>年度與</w:t>
            </w:r>
            <w:r w:rsidR="00350E72" w:rsidRPr="00D53B26">
              <w:rPr>
                <w:rFonts w:ascii="Times New Roman" w:eastAsia="標楷體" w:hAnsi="Times New Roman" w:cs="Times New Roman" w:hint="eastAsia"/>
                <w:color w:val="000000" w:themeColor="text1"/>
              </w:rPr>
              <w:t>對象</w:t>
            </w:r>
            <w:r w:rsidRPr="00D53B26">
              <w:rPr>
                <w:rFonts w:ascii="Times New Roman" w:eastAsia="標楷體" w:hAnsi="Times New Roman" w:cs="Times New Roman" w:hint="eastAsia"/>
                <w:color w:val="000000" w:themeColor="text1"/>
              </w:rPr>
              <w:t>。</w:t>
            </w:r>
          </w:p>
        </w:tc>
      </w:tr>
      <w:tr w:rsidR="0022370D" w:rsidRPr="00D53B26" w:rsidTr="00AE6159">
        <w:trPr>
          <w:jc w:val="center"/>
        </w:trPr>
        <w:tc>
          <w:tcPr>
            <w:tcW w:w="7592" w:type="dxa"/>
            <w:vAlign w:val="center"/>
          </w:tcPr>
          <w:p w:rsidR="0022370D" w:rsidRPr="00D53B26" w:rsidRDefault="00CF77A0" w:rsidP="003614EB">
            <w:pPr>
              <w:pStyle w:val="a3"/>
              <w:numPr>
                <w:ilvl w:val="0"/>
                <w:numId w:val="13"/>
              </w:numPr>
              <w:snapToGrid w:val="0"/>
              <w:ind w:leftChars="0" w:left="948" w:hanging="948"/>
              <w:rPr>
                <w:rFonts w:ascii="Times New Roman" w:eastAsia="標楷體" w:hAnsi="Times New Roman" w:cs="Times New Roman"/>
                <w:color w:val="000000" w:themeColor="text1"/>
              </w:rPr>
            </w:pPr>
            <w:r w:rsidRPr="00D53B26">
              <w:rPr>
                <w:rFonts w:ascii="Times New Roman" w:eastAsia="標楷體" w:hAnsi="標楷體" w:cs="Times New Roman"/>
                <w:color w:val="000000" w:themeColor="text1"/>
              </w:rPr>
              <w:t>本要點經本校師資培育與就業輔導會議通過，陳請校長核定後實施，修正時亦同。</w:t>
            </w:r>
          </w:p>
        </w:tc>
        <w:tc>
          <w:tcPr>
            <w:tcW w:w="2552" w:type="dxa"/>
          </w:tcPr>
          <w:p w:rsidR="0022370D" w:rsidRPr="00D53B26" w:rsidRDefault="00022B58" w:rsidP="008A0D64">
            <w:pPr>
              <w:snapToGrid w:val="0"/>
              <w:jc w:val="both"/>
              <w:rPr>
                <w:rFonts w:ascii="Times New Roman" w:eastAsia="標楷體" w:hAnsi="Times New Roman" w:cs="Times New Roman"/>
                <w:color w:val="000000" w:themeColor="text1"/>
              </w:rPr>
            </w:pPr>
            <w:r w:rsidRPr="00D53B26">
              <w:rPr>
                <w:rFonts w:ascii="Times New Roman" w:eastAsia="標楷體" w:hAnsi="Times New Roman" w:cs="Times New Roman" w:hint="eastAsia"/>
                <w:color w:val="000000" w:themeColor="text1"/>
              </w:rPr>
              <w:t>明定本實施要點之</w:t>
            </w:r>
            <w:r w:rsidRPr="00D53B26">
              <w:rPr>
                <w:rFonts w:eastAsia="標楷體"/>
                <w:bCs/>
                <w:color w:val="000000" w:themeColor="text1"/>
                <w:kern w:val="0"/>
                <w:szCs w:val="24"/>
              </w:rPr>
              <w:t>訂定及修正之程序。</w:t>
            </w:r>
          </w:p>
        </w:tc>
      </w:tr>
    </w:tbl>
    <w:p w:rsidR="00F52822" w:rsidRPr="00D53B26" w:rsidRDefault="00F52822" w:rsidP="00CF77A0">
      <w:pPr>
        <w:snapToGrid w:val="0"/>
        <w:rPr>
          <w:rFonts w:ascii="Times New Roman" w:eastAsia="標楷體" w:hAnsi="Times New Roman" w:cs="Times New Roman"/>
          <w:color w:val="000000" w:themeColor="text1"/>
        </w:rPr>
      </w:pPr>
    </w:p>
    <w:sectPr w:rsidR="00F52822" w:rsidRPr="00D53B26" w:rsidSect="00D80F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EE" w:rsidRDefault="001108EE" w:rsidP="0058478C">
      <w:r>
        <w:separator/>
      </w:r>
    </w:p>
  </w:endnote>
  <w:endnote w:type="continuationSeparator" w:id="0">
    <w:p w:rsidR="001108EE" w:rsidRDefault="001108EE" w:rsidP="0058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938"/>
      <w:docPartObj>
        <w:docPartGallery w:val="Page Numbers (Bottom of Page)"/>
        <w:docPartUnique/>
      </w:docPartObj>
    </w:sdtPr>
    <w:sdtEndPr/>
    <w:sdtContent>
      <w:p w:rsidR="004C1298" w:rsidRDefault="00612F20">
        <w:pPr>
          <w:pStyle w:val="a6"/>
          <w:jc w:val="center"/>
        </w:pPr>
        <w:r w:rsidRPr="004C1298">
          <w:rPr>
            <w:rFonts w:ascii="Times New Roman" w:hAnsi="Times New Roman" w:cs="Times New Roman"/>
          </w:rPr>
          <w:fldChar w:fldCharType="begin"/>
        </w:r>
        <w:r w:rsidR="004C1298" w:rsidRPr="004C1298">
          <w:rPr>
            <w:rFonts w:ascii="Times New Roman" w:hAnsi="Times New Roman" w:cs="Times New Roman"/>
          </w:rPr>
          <w:instrText xml:space="preserve"> PAGE   \* MERGEFORMAT </w:instrText>
        </w:r>
        <w:r w:rsidRPr="004C1298">
          <w:rPr>
            <w:rFonts w:ascii="Times New Roman" w:hAnsi="Times New Roman" w:cs="Times New Roman"/>
          </w:rPr>
          <w:fldChar w:fldCharType="separate"/>
        </w:r>
        <w:r w:rsidR="00770046" w:rsidRPr="00770046">
          <w:rPr>
            <w:rFonts w:ascii="Times New Roman" w:hAnsi="Times New Roman" w:cs="Times New Roman"/>
            <w:noProof/>
            <w:lang w:val="zh-TW"/>
          </w:rPr>
          <w:t>1</w:t>
        </w:r>
        <w:r w:rsidRPr="004C1298">
          <w:rPr>
            <w:rFonts w:ascii="Times New Roman" w:hAnsi="Times New Roman" w:cs="Times New Roman"/>
          </w:rPr>
          <w:fldChar w:fldCharType="end"/>
        </w:r>
      </w:p>
    </w:sdtContent>
  </w:sdt>
  <w:p w:rsidR="004C1298" w:rsidRDefault="004C1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EE" w:rsidRDefault="001108EE" w:rsidP="0058478C">
      <w:r>
        <w:separator/>
      </w:r>
    </w:p>
  </w:footnote>
  <w:footnote w:type="continuationSeparator" w:id="0">
    <w:p w:rsidR="001108EE" w:rsidRDefault="001108EE" w:rsidP="00584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D07"/>
    <w:multiLevelType w:val="hybridMultilevel"/>
    <w:tmpl w:val="7E121F66"/>
    <w:lvl w:ilvl="0" w:tplc="6AB416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22CC"/>
    <w:multiLevelType w:val="hybridMultilevel"/>
    <w:tmpl w:val="F20A06A2"/>
    <w:lvl w:ilvl="0" w:tplc="CC904BA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E9F2877A">
      <w:start w:val="1"/>
      <w:numFmt w:val="decimal"/>
      <w:lvlText w:val="%3."/>
      <w:lvlJc w:val="left"/>
      <w:pPr>
        <w:ind w:left="1320" w:hanging="36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DA33FB"/>
    <w:multiLevelType w:val="hybridMultilevel"/>
    <w:tmpl w:val="E9D05822"/>
    <w:lvl w:ilvl="0" w:tplc="E68285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B158F"/>
    <w:multiLevelType w:val="hybridMultilevel"/>
    <w:tmpl w:val="9490E484"/>
    <w:lvl w:ilvl="0" w:tplc="50C4C54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D21F6C"/>
    <w:multiLevelType w:val="hybridMultilevel"/>
    <w:tmpl w:val="33687FA2"/>
    <w:lvl w:ilvl="0" w:tplc="42D69CF0">
      <w:start w:val="6"/>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04418E"/>
    <w:multiLevelType w:val="hybridMultilevel"/>
    <w:tmpl w:val="304E8756"/>
    <w:lvl w:ilvl="0" w:tplc="9F74B2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912E00"/>
    <w:multiLevelType w:val="hybridMultilevel"/>
    <w:tmpl w:val="F9E8ECFC"/>
    <w:lvl w:ilvl="0" w:tplc="E5D835E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DB43F6"/>
    <w:multiLevelType w:val="hybridMultilevel"/>
    <w:tmpl w:val="93E2C8E8"/>
    <w:lvl w:ilvl="0" w:tplc="448E7D62">
      <w:start w:val="1"/>
      <w:numFmt w:val="taiwaneseCountingThousand"/>
      <w:lvlText w:val="%1、"/>
      <w:lvlJc w:val="left"/>
      <w:pPr>
        <w:ind w:left="360" w:hanging="36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AB45A1"/>
    <w:multiLevelType w:val="hybridMultilevel"/>
    <w:tmpl w:val="EA988E38"/>
    <w:lvl w:ilvl="0" w:tplc="47DC278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343968"/>
    <w:multiLevelType w:val="hybridMultilevel"/>
    <w:tmpl w:val="F24CF402"/>
    <w:lvl w:ilvl="0" w:tplc="8B5249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4D09B9"/>
    <w:multiLevelType w:val="hybridMultilevel"/>
    <w:tmpl w:val="768C47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11136A"/>
    <w:multiLevelType w:val="hybridMultilevel"/>
    <w:tmpl w:val="DA2414A0"/>
    <w:lvl w:ilvl="0" w:tplc="886872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F26C51"/>
    <w:multiLevelType w:val="hybridMultilevel"/>
    <w:tmpl w:val="5FE2D5EE"/>
    <w:lvl w:ilvl="0" w:tplc="EA7E9DF6">
      <w:start w:val="1"/>
      <w:numFmt w:val="taiwaneseCountingThousand"/>
      <w:lvlText w:val="(%1)"/>
      <w:lvlJc w:val="left"/>
      <w:pPr>
        <w:ind w:left="960" w:hanging="480"/>
      </w:pPr>
      <w:rPr>
        <w:rFonts w:hint="eastAsia"/>
      </w:rPr>
    </w:lvl>
    <w:lvl w:ilvl="1" w:tplc="07D253C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A291A"/>
    <w:multiLevelType w:val="hybridMultilevel"/>
    <w:tmpl w:val="296A4A10"/>
    <w:lvl w:ilvl="0" w:tplc="620E379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AA05C8"/>
    <w:multiLevelType w:val="hybridMultilevel"/>
    <w:tmpl w:val="0498978E"/>
    <w:lvl w:ilvl="0" w:tplc="0504A35C">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404BC1"/>
    <w:multiLevelType w:val="hybridMultilevel"/>
    <w:tmpl w:val="F6AA7C7C"/>
    <w:lvl w:ilvl="0" w:tplc="7BA86B82">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B70F76"/>
    <w:multiLevelType w:val="hybridMultilevel"/>
    <w:tmpl w:val="B10EEA3A"/>
    <w:lvl w:ilvl="0" w:tplc="E72C0A26">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98839C0"/>
    <w:multiLevelType w:val="hybridMultilevel"/>
    <w:tmpl w:val="5EF44034"/>
    <w:lvl w:ilvl="0" w:tplc="F88817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FE3CD5"/>
    <w:multiLevelType w:val="hybridMultilevel"/>
    <w:tmpl w:val="13E21810"/>
    <w:lvl w:ilvl="0" w:tplc="1570BD9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2"/>
  </w:num>
  <w:num w:numId="4">
    <w:abstractNumId w:val="17"/>
  </w:num>
  <w:num w:numId="5">
    <w:abstractNumId w:val="9"/>
  </w:num>
  <w:num w:numId="6">
    <w:abstractNumId w:val="13"/>
  </w:num>
  <w:num w:numId="7">
    <w:abstractNumId w:val="2"/>
  </w:num>
  <w:num w:numId="8">
    <w:abstractNumId w:val="3"/>
  </w:num>
  <w:num w:numId="9">
    <w:abstractNumId w:val="18"/>
  </w:num>
  <w:num w:numId="10">
    <w:abstractNumId w:val="15"/>
  </w:num>
  <w:num w:numId="11">
    <w:abstractNumId w:val="16"/>
  </w:num>
  <w:num w:numId="12">
    <w:abstractNumId w:val="1"/>
  </w:num>
  <w:num w:numId="13">
    <w:abstractNumId w:val="6"/>
  </w:num>
  <w:num w:numId="14">
    <w:abstractNumId w:val="11"/>
  </w:num>
  <w:num w:numId="15">
    <w:abstractNumId w:val="14"/>
  </w:num>
  <w:num w:numId="16">
    <w:abstractNumId w:val="8"/>
  </w:num>
  <w:num w:numId="17">
    <w:abstractNumId w:val="4"/>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9C"/>
    <w:rsid w:val="0001001E"/>
    <w:rsid w:val="000134A4"/>
    <w:rsid w:val="00015904"/>
    <w:rsid w:val="00021D43"/>
    <w:rsid w:val="00022B58"/>
    <w:rsid w:val="00025306"/>
    <w:rsid w:val="000276F9"/>
    <w:rsid w:val="000334F1"/>
    <w:rsid w:val="000358B3"/>
    <w:rsid w:val="00037519"/>
    <w:rsid w:val="00054A01"/>
    <w:rsid w:val="00060CC7"/>
    <w:rsid w:val="00071A0A"/>
    <w:rsid w:val="000814A3"/>
    <w:rsid w:val="000907B6"/>
    <w:rsid w:val="000949F2"/>
    <w:rsid w:val="000A06F7"/>
    <w:rsid w:val="000A5400"/>
    <w:rsid w:val="000B1802"/>
    <w:rsid w:val="000B7439"/>
    <w:rsid w:val="000D21E5"/>
    <w:rsid w:val="000D3E56"/>
    <w:rsid w:val="000D5964"/>
    <w:rsid w:val="000E1B54"/>
    <w:rsid w:val="001037F8"/>
    <w:rsid w:val="00105687"/>
    <w:rsid w:val="00105F4A"/>
    <w:rsid w:val="001108EE"/>
    <w:rsid w:val="001109C4"/>
    <w:rsid w:val="00117567"/>
    <w:rsid w:val="00120985"/>
    <w:rsid w:val="001230EC"/>
    <w:rsid w:val="00140C80"/>
    <w:rsid w:val="001545F4"/>
    <w:rsid w:val="00154E33"/>
    <w:rsid w:val="0019624B"/>
    <w:rsid w:val="001A0B15"/>
    <w:rsid w:val="001B3EA5"/>
    <w:rsid w:val="001D0467"/>
    <w:rsid w:val="001D389D"/>
    <w:rsid w:val="001F41D0"/>
    <w:rsid w:val="00201585"/>
    <w:rsid w:val="0021146A"/>
    <w:rsid w:val="0022370D"/>
    <w:rsid w:val="00226E9C"/>
    <w:rsid w:val="00237F49"/>
    <w:rsid w:val="0024203A"/>
    <w:rsid w:val="00247A18"/>
    <w:rsid w:val="00252A0B"/>
    <w:rsid w:val="00260A4F"/>
    <w:rsid w:val="00262193"/>
    <w:rsid w:val="00265699"/>
    <w:rsid w:val="00272B46"/>
    <w:rsid w:val="00274705"/>
    <w:rsid w:val="00291B2F"/>
    <w:rsid w:val="002947B5"/>
    <w:rsid w:val="00295A82"/>
    <w:rsid w:val="002A1777"/>
    <w:rsid w:val="002C4484"/>
    <w:rsid w:val="002C4B63"/>
    <w:rsid w:val="002C5DC2"/>
    <w:rsid w:val="002C7644"/>
    <w:rsid w:val="002D6D06"/>
    <w:rsid w:val="002E6482"/>
    <w:rsid w:val="002E7ABE"/>
    <w:rsid w:val="002F073E"/>
    <w:rsid w:val="002F443B"/>
    <w:rsid w:val="0033440F"/>
    <w:rsid w:val="00350E72"/>
    <w:rsid w:val="003526EB"/>
    <w:rsid w:val="00353106"/>
    <w:rsid w:val="0035359D"/>
    <w:rsid w:val="003614EB"/>
    <w:rsid w:val="00364853"/>
    <w:rsid w:val="003674F1"/>
    <w:rsid w:val="0036779C"/>
    <w:rsid w:val="00390AA2"/>
    <w:rsid w:val="0039258B"/>
    <w:rsid w:val="003B2611"/>
    <w:rsid w:val="003C4977"/>
    <w:rsid w:val="003E0522"/>
    <w:rsid w:val="003F639D"/>
    <w:rsid w:val="00404705"/>
    <w:rsid w:val="00411D1A"/>
    <w:rsid w:val="00430571"/>
    <w:rsid w:val="004575FA"/>
    <w:rsid w:val="0046320E"/>
    <w:rsid w:val="0048049A"/>
    <w:rsid w:val="004A0E9C"/>
    <w:rsid w:val="004C1298"/>
    <w:rsid w:val="004C3E88"/>
    <w:rsid w:val="004C6EAD"/>
    <w:rsid w:val="0053146B"/>
    <w:rsid w:val="005507CB"/>
    <w:rsid w:val="005715F0"/>
    <w:rsid w:val="0058478C"/>
    <w:rsid w:val="00592023"/>
    <w:rsid w:val="005B1C01"/>
    <w:rsid w:val="005B28DE"/>
    <w:rsid w:val="005B35A6"/>
    <w:rsid w:val="005C0F1F"/>
    <w:rsid w:val="005D6645"/>
    <w:rsid w:val="005F6E1B"/>
    <w:rsid w:val="005F6FD4"/>
    <w:rsid w:val="005F745E"/>
    <w:rsid w:val="00612F20"/>
    <w:rsid w:val="00620551"/>
    <w:rsid w:val="00621D2B"/>
    <w:rsid w:val="00623FF4"/>
    <w:rsid w:val="006244FD"/>
    <w:rsid w:val="00633ABF"/>
    <w:rsid w:val="006362E5"/>
    <w:rsid w:val="00643DA5"/>
    <w:rsid w:val="006449A4"/>
    <w:rsid w:val="00653BB2"/>
    <w:rsid w:val="006545D6"/>
    <w:rsid w:val="00671AAB"/>
    <w:rsid w:val="00682B88"/>
    <w:rsid w:val="006A001A"/>
    <w:rsid w:val="006C0AFA"/>
    <w:rsid w:val="006C60BD"/>
    <w:rsid w:val="006D08E7"/>
    <w:rsid w:val="006D4B81"/>
    <w:rsid w:val="006E21E1"/>
    <w:rsid w:val="006E2743"/>
    <w:rsid w:val="006F53C3"/>
    <w:rsid w:val="00701F25"/>
    <w:rsid w:val="0070472C"/>
    <w:rsid w:val="00706FA0"/>
    <w:rsid w:val="00730A1F"/>
    <w:rsid w:val="0074539D"/>
    <w:rsid w:val="00746ED4"/>
    <w:rsid w:val="00754C89"/>
    <w:rsid w:val="00763AE4"/>
    <w:rsid w:val="00765195"/>
    <w:rsid w:val="00770046"/>
    <w:rsid w:val="00773BA7"/>
    <w:rsid w:val="007778C9"/>
    <w:rsid w:val="007A2557"/>
    <w:rsid w:val="007D5930"/>
    <w:rsid w:val="008120A5"/>
    <w:rsid w:val="00812355"/>
    <w:rsid w:val="00821924"/>
    <w:rsid w:val="0082246F"/>
    <w:rsid w:val="00826E3A"/>
    <w:rsid w:val="008314D7"/>
    <w:rsid w:val="00871556"/>
    <w:rsid w:val="008A0D64"/>
    <w:rsid w:val="008B1DD3"/>
    <w:rsid w:val="008F1567"/>
    <w:rsid w:val="00905E17"/>
    <w:rsid w:val="00912474"/>
    <w:rsid w:val="0093584A"/>
    <w:rsid w:val="009725B6"/>
    <w:rsid w:val="00987B9E"/>
    <w:rsid w:val="00994ECE"/>
    <w:rsid w:val="009A182C"/>
    <w:rsid w:val="009B2A6F"/>
    <w:rsid w:val="009B7A2C"/>
    <w:rsid w:val="009D03D2"/>
    <w:rsid w:val="009D54E6"/>
    <w:rsid w:val="009D5CF4"/>
    <w:rsid w:val="009D6A8A"/>
    <w:rsid w:val="009D7B87"/>
    <w:rsid w:val="009E252B"/>
    <w:rsid w:val="009F0449"/>
    <w:rsid w:val="00A01FD3"/>
    <w:rsid w:val="00A05E55"/>
    <w:rsid w:val="00A11401"/>
    <w:rsid w:val="00A11C1D"/>
    <w:rsid w:val="00A26631"/>
    <w:rsid w:val="00A41125"/>
    <w:rsid w:val="00A5506A"/>
    <w:rsid w:val="00A62FA5"/>
    <w:rsid w:val="00A65AB8"/>
    <w:rsid w:val="00A80954"/>
    <w:rsid w:val="00A81359"/>
    <w:rsid w:val="00A82856"/>
    <w:rsid w:val="00A92D00"/>
    <w:rsid w:val="00AA0580"/>
    <w:rsid w:val="00AE6159"/>
    <w:rsid w:val="00B100BB"/>
    <w:rsid w:val="00B26F8E"/>
    <w:rsid w:val="00B355F7"/>
    <w:rsid w:val="00B40123"/>
    <w:rsid w:val="00B464B4"/>
    <w:rsid w:val="00B62221"/>
    <w:rsid w:val="00BB0ADF"/>
    <w:rsid w:val="00BB43BA"/>
    <w:rsid w:val="00BC4777"/>
    <w:rsid w:val="00BD7714"/>
    <w:rsid w:val="00BD7CE7"/>
    <w:rsid w:val="00BE1C59"/>
    <w:rsid w:val="00BE21D1"/>
    <w:rsid w:val="00BF0335"/>
    <w:rsid w:val="00BF0D49"/>
    <w:rsid w:val="00C170E5"/>
    <w:rsid w:val="00C17D67"/>
    <w:rsid w:val="00C46F17"/>
    <w:rsid w:val="00C547D1"/>
    <w:rsid w:val="00C76631"/>
    <w:rsid w:val="00C80E3C"/>
    <w:rsid w:val="00C829AD"/>
    <w:rsid w:val="00CB2039"/>
    <w:rsid w:val="00CB51F5"/>
    <w:rsid w:val="00CC2666"/>
    <w:rsid w:val="00CC685A"/>
    <w:rsid w:val="00CC70A4"/>
    <w:rsid w:val="00CD7594"/>
    <w:rsid w:val="00CF77A0"/>
    <w:rsid w:val="00CF7972"/>
    <w:rsid w:val="00D015EA"/>
    <w:rsid w:val="00D059CB"/>
    <w:rsid w:val="00D1471D"/>
    <w:rsid w:val="00D22D74"/>
    <w:rsid w:val="00D33B95"/>
    <w:rsid w:val="00D4073F"/>
    <w:rsid w:val="00D41339"/>
    <w:rsid w:val="00D52238"/>
    <w:rsid w:val="00D53B26"/>
    <w:rsid w:val="00D55D03"/>
    <w:rsid w:val="00D65073"/>
    <w:rsid w:val="00D66E57"/>
    <w:rsid w:val="00D66F55"/>
    <w:rsid w:val="00D72FE1"/>
    <w:rsid w:val="00D74D32"/>
    <w:rsid w:val="00D77CA4"/>
    <w:rsid w:val="00D80F69"/>
    <w:rsid w:val="00D81C36"/>
    <w:rsid w:val="00DA20FE"/>
    <w:rsid w:val="00DA69D9"/>
    <w:rsid w:val="00DB2B2B"/>
    <w:rsid w:val="00DB2E7B"/>
    <w:rsid w:val="00DB4FF9"/>
    <w:rsid w:val="00DD031E"/>
    <w:rsid w:val="00E37133"/>
    <w:rsid w:val="00E447F5"/>
    <w:rsid w:val="00E51F03"/>
    <w:rsid w:val="00E777A0"/>
    <w:rsid w:val="00E778DB"/>
    <w:rsid w:val="00EB1FBC"/>
    <w:rsid w:val="00EE555D"/>
    <w:rsid w:val="00F204F5"/>
    <w:rsid w:val="00F216DF"/>
    <w:rsid w:val="00F31363"/>
    <w:rsid w:val="00F45D51"/>
    <w:rsid w:val="00F52822"/>
    <w:rsid w:val="00F67618"/>
    <w:rsid w:val="00F81176"/>
    <w:rsid w:val="00F865B6"/>
    <w:rsid w:val="00F95898"/>
    <w:rsid w:val="00FB7AF9"/>
    <w:rsid w:val="00FC7F10"/>
    <w:rsid w:val="00FD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073"/>
    <w:pPr>
      <w:ind w:leftChars="200" w:left="480"/>
    </w:pPr>
  </w:style>
  <w:style w:type="paragraph" w:styleId="a4">
    <w:name w:val="header"/>
    <w:basedOn w:val="a"/>
    <w:link w:val="a5"/>
    <w:uiPriority w:val="99"/>
    <w:semiHidden/>
    <w:unhideWhenUsed/>
    <w:rsid w:val="0058478C"/>
    <w:pPr>
      <w:tabs>
        <w:tab w:val="center" w:pos="4153"/>
        <w:tab w:val="right" w:pos="8306"/>
      </w:tabs>
      <w:snapToGrid w:val="0"/>
    </w:pPr>
    <w:rPr>
      <w:sz w:val="20"/>
      <w:szCs w:val="20"/>
    </w:rPr>
  </w:style>
  <w:style w:type="character" w:customStyle="1" w:styleId="a5">
    <w:name w:val="頁首 字元"/>
    <w:basedOn w:val="a0"/>
    <w:link w:val="a4"/>
    <w:uiPriority w:val="99"/>
    <w:semiHidden/>
    <w:rsid w:val="0058478C"/>
    <w:rPr>
      <w:sz w:val="20"/>
      <w:szCs w:val="20"/>
    </w:rPr>
  </w:style>
  <w:style w:type="paragraph" w:styleId="a6">
    <w:name w:val="footer"/>
    <w:basedOn w:val="a"/>
    <w:link w:val="a7"/>
    <w:uiPriority w:val="99"/>
    <w:unhideWhenUsed/>
    <w:rsid w:val="0058478C"/>
    <w:pPr>
      <w:tabs>
        <w:tab w:val="center" w:pos="4153"/>
        <w:tab w:val="right" w:pos="8306"/>
      </w:tabs>
      <w:snapToGrid w:val="0"/>
    </w:pPr>
    <w:rPr>
      <w:sz w:val="20"/>
      <w:szCs w:val="20"/>
    </w:rPr>
  </w:style>
  <w:style w:type="character" w:customStyle="1" w:styleId="a7">
    <w:name w:val="頁尾 字元"/>
    <w:basedOn w:val="a0"/>
    <w:link w:val="a6"/>
    <w:uiPriority w:val="99"/>
    <w:rsid w:val="0058478C"/>
    <w:rPr>
      <w:sz w:val="20"/>
      <w:szCs w:val="20"/>
    </w:rPr>
  </w:style>
  <w:style w:type="table" w:styleId="a8">
    <w:name w:val="Table Grid"/>
    <w:basedOn w:val="a1"/>
    <w:uiPriority w:val="59"/>
    <w:rsid w:val="00DA6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073"/>
    <w:pPr>
      <w:ind w:leftChars="200" w:left="480"/>
    </w:pPr>
  </w:style>
  <w:style w:type="paragraph" w:styleId="a4">
    <w:name w:val="header"/>
    <w:basedOn w:val="a"/>
    <w:link w:val="a5"/>
    <w:uiPriority w:val="99"/>
    <w:semiHidden/>
    <w:unhideWhenUsed/>
    <w:rsid w:val="0058478C"/>
    <w:pPr>
      <w:tabs>
        <w:tab w:val="center" w:pos="4153"/>
        <w:tab w:val="right" w:pos="8306"/>
      </w:tabs>
      <w:snapToGrid w:val="0"/>
    </w:pPr>
    <w:rPr>
      <w:sz w:val="20"/>
      <w:szCs w:val="20"/>
    </w:rPr>
  </w:style>
  <w:style w:type="character" w:customStyle="1" w:styleId="a5">
    <w:name w:val="頁首 字元"/>
    <w:basedOn w:val="a0"/>
    <w:link w:val="a4"/>
    <w:uiPriority w:val="99"/>
    <w:semiHidden/>
    <w:rsid w:val="0058478C"/>
    <w:rPr>
      <w:sz w:val="20"/>
      <w:szCs w:val="20"/>
    </w:rPr>
  </w:style>
  <w:style w:type="paragraph" w:styleId="a6">
    <w:name w:val="footer"/>
    <w:basedOn w:val="a"/>
    <w:link w:val="a7"/>
    <w:uiPriority w:val="99"/>
    <w:unhideWhenUsed/>
    <w:rsid w:val="0058478C"/>
    <w:pPr>
      <w:tabs>
        <w:tab w:val="center" w:pos="4153"/>
        <w:tab w:val="right" w:pos="8306"/>
      </w:tabs>
      <w:snapToGrid w:val="0"/>
    </w:pPr>
    <w:rPr>
      <w:sz w:val="20"/>
      <w:szCs w:val="20"/>
    </w:rPr>
  </w:style>
  <w:style w:type="character" w:customStyle="1" w:styleId="a7">
    <w:name w:val="頁尾 字元"/>
    <w:basedOn w:val="a0"/>
    <w:link w:val="a6"/>
    <w:uiPriority w:val="99"/>
    <w:rsid w:val="0058478C"/>
    <w:rPr>
      <w:sz w:val="20"/>
      <w:szCs w:val="20"/>
    </w:rPr>
  </w:style>
  <w:style w:type="table" w:styleId="a8">
    <w:name w:val="Table Grid"/>
    <w:basedOn w:val="a1"/>
    <w:uiPriority w:val="59"/>
    <w:rsid w:val="00DA6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9DDF7-DB8E-4E7E-8F32-9579F85E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資工系 陳姿婷</cp:lastModifiedBy>
  <cp:revision>2</cp:revision>
  <cp:lastPrinted>2013-09-13T02:09:00Z</cp:lastPrinted>
  <dcterms:created xsi:type="dcterms:W3CDTF">2014-01-16T02:55:00Z</dcterms:created>
  <dcterms:modified xsi:type="dcterms:W3CDTF">2014-01-16T02:55:00Z</dcterms:modified>
</cp:coreProperties>
</file>